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id w:val="-1100404251"/>
            <w:showingPlcHdr/>
            <w:picture/>
          </w:sdtPr>
          <w:sdtEndPr/>
          <w:sdtContent>
            <w:tc>
              <w:tcPr>
                <w:tcW w:w="2896" w:type="dxa"/>
              </w:tcPr>
              <w:p w14:paraId="4939F90B" w14:textId="77777777"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CEB571B" w14:textId="6E85D0AB" w:rsidR="00D64EE1" w:rsidRPr="00A273CB" w:rsidRDefault="00824DDA" w:rsidP="00D64EE1">
      <w:pPr>
        <w:tabs>
          <w:tab w:val="left" w:pos="8895"/>
          <w:tab w:val="left" w:pos="9135"/>
        </w:tabs>
        <w:spacing w:after="240"/>
        <w:ind w:left="-360" w:right="-720" w:hanging="360"/>
        <w:rPr>
          <w:rFonts w:ascii="Arial" w:hAnsi="Arial" w:cs="Arial"/>
          <w:color w:val="175E95" w:themeColor="accent1"/>
          <w:sz w:val="44"/>
          <w:szCs w:val="18"/>
        </w:rPr>
        <w:sectPr w:rsidR="00D64EE1" w:rsidRPr="00A273CB" w:rsidSect="00D64EE1">
          <w:headerReference w:type="default" r:id="rId12"/>
          <w:footerReference w:type="even" r:id="rId13"/>
          <w:footerReference w:type="default" r:id="rId14"/>
          <w:headerReference w:type="first" r:id="rId15"/>
          <w:footerReference w:type="first" r:id="rId16"/>
          <w:type w:val="continuous"/>
          <w:pgSz w:w="12240" w:h="15840"/>
          <w:pgMar w:top="-1656" w:right="1440" w:bottom="1512" w:left="1440" w:header="0" w:footer="720" w:gutter="0"/>
          <w:cols w:space="720"/>
          <w:titlePg/>
          <w:docGrid w:linePitch="360"/>
        </w:sectPr>
      </w:pPr>
      <w:r w:rsidRPr="00E05709">
        <w:rPr>
          <w:rFonts w:ascii="Arial" w:hAnsi="Arial" w:cs="Arial"/>
          <w:color w:val="175E95" w:themeColor="accent1"/>
          <w:sz w:val="44"/>
          <w:szCs w:val="18"/>
        </w:rPr>
        <w:t xml:space="preserve">3 </w:t>
      </w:r>
      <w:r w:rsidR="00BB0F2A">
        <w:rPr>
          <w:rFonts w:ascii="Arial" w:hAnsi="Arial" w:cs="Arial"/>
          <w:color w:val="175E95" w:themeColor="accent1"/>
          <w:sz w:val="44"/>
          <w:szCs w:val="18"/>
        </w:rPr>
        <w:t>Actions</w:t>
      </w:r>
      <w:r w:rsidR="00B82F30" w:rsidRPr="00A273CB">
        <w:rPr>
          <w:rFonts w:ascii="Arial" w:hAnsi="Arial" w:cs="Arial"/>
          <w:color w:val="175E95" w:themeColor="accent1"/>
          <w:sz w:val="44"/>
          <w:szCs w:val="18"/>
        </w:rPr>
        <w:t xml:space="preserve"> </w:t>
      </w:r>
      <w:r w:rsidR="00B82F30">
        <w:rPr>
          <w:rFonts w:ascii="Arial" w:hAnsi="Arial" w:cs="Arial"/>
          <w:color w:val="175E95" w:themeColor="accent1"/>
          <w:sz w:val="44"/>
          <w:szCs w:val="18"/>
        </w:rPr>
        <w:t>to Consider</w:t>
      </w:r>
      <w:r w:rsidR="00B82F30" w:rsidRPr="00A273CB">
        <w:rPr>
          <w:rFonts w:ascii="Arial" w:hAnsi="Arial" w:cs="Arial"/>
          <w:color w:val="175E95" w:themeColor="accent1"/>
          <w:sz w:val="44"/>
          <w:szCs w:val="18"/>
        </w:rPr>
        <w:t xml:space="preserve"> When Volatility </w:t>
      </w:r>
      <w:r w:rsidR="00326B1C">
        <w:rPr>
          <w:rFonts w:ascii="Arial" w:hAnsi="Arial" w:cs="Arial"/>
          <w:color w:val="175E95" w:themeColor="accent1"/>
          <w:sz w:val="44"/>
          <w:szCs w:val="18"/>
        </w:rPr>
        <w:t>Strikes</w:t>
      </w:r>
    </w:p>
    <w:p w14:paraId="336CF2A2" w14:textId="4AFC1D90" w:rsidR="00CA630A" w:rsidRPr="00E05709" w:rsidRDefault="00E35353" w:rsidP="00A273CB">
      <w:pPr>
        <w:spacing w:after="240"/>
        <w:ind w:left="-720" w:right="-720"/>
        <w:rPr>
          <w:rFonts w:ascii="Arial" w:hAnsi="Arial" w:cs="Arial"/>
          <w:sz w:val="20"/>
          <w:szCs w:val="20"/>
        </w:rPr>
      </w:pPr>
      <w:r w:rsidRPr="00E05709">
        <w:rPr>
          <w:rFonts w:ascii="Arial" w:hAnsi="Arial" w:cs="Arial"/>
          <w:sz w:val="20"/>
          <w:szCs w:val="20"/>
        </w:rPr>
        <w:t xml:space="preserve">When volatility strikes and </w:t>
      </w:r>
      <w:r w:rsidR="003612FB" w:rsidRPr="00E05709">
        <w:rPr>
          <w:rFonts w:ascii="Arial" w:hAnsi="Arial" w:cs="Arial"/>
          <w:sz w:val="20"/>
          <w:szCs w:val="20"/>
        </w:rPr>
        <w:t>stock markets</w:t>
      </w:r>
      <w:r w:rsidRPr="00E05709">
        <w:rPr>
          <w:rFonts w:ascii="Arial" w:hAnsi="Arial" w:cs="Arial"/>
          <w:sz w:val="20"/>
          <w:szCs w:val="20"/>
        </w:rPr>
        <w:t xml:space="preserve"> </w:t>
      </w:r>
      <w:r w:rsidR="003612FB" w:rsidRPr="00E05709">
        <w:rPr>
          <w:rFonts w:ascii="Arial" w:hAnsi="Arial" w:cs="Arial"/>
          <w:sz w:val="20"/>
          <w:szCs w:val="20"/>
        </w:rPr>
        <w:t>decline</w:t>
      </w:r>
      <w:r w:rsidRPr="00E05709">
        <w:rPr>
          <w:rFonts w:ascii="Arial" w:hAnsi="Arial" w:cs="Arial"/>
          <w:sz w:val="20"/>
          <w:szCs w:val="20"/>
        </w:rPr>
        <w:t xml:space="preserve">, it can </w:t>
      </w:r>
      <w:r w:rsidR="003612FB" w:rsidRPr="00E05709">
        <w:rPr>
          <w:rFonts w:ascii="Arial" w:hAnsi="Arial" w:cs="Arial"/>
          <w:sz w:val="20"/>
          <w:szCs w:val="20"/>
        </w:rPr>
        <w:t>rattle</w:t>
      </w:r>
      <w:r w:rsidRPr="00E05709">
        <w:rPr>
          <w:rFonts w:ascii="Arial" w:hAnsi="Arial" w:cs="Arial"/>
          <w:sz w:val="20"/>
          <w:szCs w:val="20"/>
        </w:rPr>
        <w:t xml:space="preserve"> even the most experienced</w:t>
      </w:r>
      <w:r w:rsidR="003612FB" w:rsidRPr="00E05709">
        <w:rPr>
          <w:rFonts w:ascii="Arial" w:hAnsi="Arial" w:cs="Arial"/>
          <w:sz w:val="20"/>
          <w:szCs w:val="20"/>
        </w:rPr>
        <w:t xml:space="preserve"> </w:t>
      </w:r>
      <w:r w:rsidRPr="00E05709">
        <w:rPr>
          <w:rFonts w:ascii="Arial" w:hAnsi="Arial" w:cs="Arial"/>
          <w:sz w:val="20"/>
          <w:szCs w:val="20"/>
        </w:rPr>
        <w:t>investor</w:t>
      </w:r>
      <w:r w:rsidR="003612FB" w:rsidRPr="00E05709">
        <w:rPr>
          <w:rFonts w:ascii="Arial" w:hAnsi="Arial" w:cs="Arial"/>
          <w:sz w:val="20"/>
          <w:szCs w:val="20"/>
        </w:rPr>
        <w:t>s</w:t>
      </w:r>
      <w:r w:rsidR="00CF4324" w:rsidRPr="00E05709">
        <w:rPr>
          <w:rFonts w:ascii="Arial" w:hAnsi="Arial" w:cs="Arial"/>
          <w:sz w:val="20"/>
          <w:szCs w:val="20"/>
        </w:rPr>
        <w:t xml:space="preserve">. </w:t>
      </w:r>
      <w:r w:rsidR="003612FB" w:rsidRPr="00E05709">
        <w:rPr>
          <w:rFonts w:ascii="Arial" w:hAnsi="Arial" w:cs="Arial"/>
          <w:sz w:val="20"/>
          <w:szCs w:val="20"/>
        </w:rPr>
        <w:t>A</w:t>
      </w:r>
      <w:r w:rsidR="00B80D3D" w:rsidRPr="00E05709">
        <w:rPr>
          <w:rFonts w:ascii="Arial" w:hAnsi="Arial" w:cs="Arial"/>
          <w:sz w:val="20"/>
          <w:szCs w:val="20"/>
        </w:rPr>
        <w:t xml:space="preserve">s behavioral science tells us, the </w:t>
      </w:r>
      <w:r w:rsidR="00214B22" w:rsidRPr="00E05709">
        <w:rPr>
          <w:rFonts w:ascii="Arial" w:hAnsi="Arial" w:cs="Arial"/>
          <w:sz w:val="20"/>
          <w:szCs w:val="20"/>
        </w:rPr>
        <w:t xml:space="preserve">pain </w:t>
      </w:r>
      <w:r w:rsidR="00B80D3D" w:rsidRPr="00E05709">
        <w:rPr>
          <w:rFonts w:ascii="Arial" w:hAnsi="Arial" w:cs="Arial"/>
          <w:sz w:val="20"/>
          <w:szCs w:val="20"/>
        </w:rPr>
        <w:t>of</w:t>
      </w:r>
      <w:r w:rsidR="003612FB" w:rsidRPr="00E05709">
        <w:rPr>
          <w:rFonts w:ascii="Arial" w:hAnsi="Arial" w:cs="Arial"/>
          <w:sz w:val="20"/>
          <w:szCs w:val="20"/>
        </w:rPr>
        <w:t xml:space="preserve"> an investment</w:t>
      </w:r>
      <w:r w:rsidR="00B80D3D" w:rsidRPr="00E05709">
        <w:rPr>
          <w:rFonts w:ascii="Arial" w:hAnsi="Arial" w:cs="Arial"/>
          <w:sz w:val="20"/>
          <w:szCs w:val="20"/>
        </w:rPr>
        <w:t xml:space="preserve"> </w:t>
      </w:r>
      <w:r w:rsidR="00214B22" w:rsidRPr="00E05709">
        <w:rPr>
          <w:rFonts w:ascii="Arial" w:hAnsi="Arial" w:cs="Arial"/>
          <w:sz w:val="20"/>
          <w:szCs w:val="20"/>
        </w:rPr>
        <w:t xml:space="preserve">loss </w:t>
      </w:r>
      <w:r w:rsidR="00B80D3D" w:rsidRPr="00E05709">
        <w:rPr>
          <w:rFonts w:ascii="Arial" w:hAnsi="Arial" w:cs="Arial"/>
          <w:sz w:val="20"/>
          <w:szCs w:val="20"/>
        </w:rPr>
        <w:t>is felt more keenly than the</w:t>
      </w:r>
      <w:r w:rsidR="00752773" w:rsidRPr="00E05709">
        <w:rPr>
          <w:rFonts w:ascii="Arial" w:hAnsi="Arial" w:cs="Arial"/>
          <w:sz w:val="20"/>
          <w:szCs w:val="20"/>
        </w:rPr>
        <w:t xml:space="preserve"> enjoyment </w:t>
      </w:r>
      <w:r w:rsidR="00B80D3D" w:rsidRPr="00E05709">
        <w:rPr>
          <w:rFonts w:ascii="Arial" w:hAnsi="Arial" w:cs="Arial"/>
          <w:sz w:val="20"/>
          <w:szCs w:val="20"/>
        </w:rPr>
        <w:t xml:space="preserve">of </w:t>
      </w:r>
      <w:r w:rsidR="003612FB" w:rsidRPr="00E05709">
        <w:rPr>
          <w:rFonts w:ascii="Arial" w:hAnsi="Arial" w:cs="Arial"/>
          <w:sz w:val="20"/>
          <w:szCs w:val="20"/>
        </w:rPr>
        <w:t xml:space="preserve">an investment </w:t>
      </w:r>
      <w:r w:rsidR="00D42D25" w:rsidRPr="00E05709">
        <w:rPr>
          <w:rFonts w:ascii="Arial" w:hAnsi="Arial" w:cs="Arial"/>
          <w:sz w:val="20"/>
          <w:szCs w:val="20"/>
        </w:rPr>
        <w:t>gain</w:t>
      </w:r>
      <w:r w:rsidR="003612FB" w:rsidRPr="00E05709">
        <w:rPr>
          <w:rFonts w:ascii="Arial" w:hAnsi="Arial" w:cs="Arial"/>
          <w:sz w:val="20"/>
          <w:szCs w:val="20"/>
        </w:rPr>
        <w:t xml:space="preserve">. The urge to </w:t>
      </w:r>
      <w:r w:rsidR="004A33B6" w:rsidRPr="00E05709">
        <w:rPr>
          <w:rFonts w:ascii="Arial" w:hAnsi="Arial" w:cs="Arial"/>
          <w:sz w:val="20"/>
          <w:szCs w:val="20"/>
        </w:rPr>
        <w:t>soothe</w:t>
      </w:r>
      <w:r w:rsidR="003612FB" w:rsidRPr="00E05709">
        <w:rPr>
          <w:rFonts w:ascii="Arial" w:hAnsi="Arial" w:cs="Arial"/>
          <w:sz w:val="20"/>
          <w:szCs w:val="20"/>
        </w:rPr>
        <w:t xml:space="preserve"> the sting of short-term losses can lead to hasty decision</w:t>
      </w:r>
      <w:r w:rsidR="00334BE1" w:rsidRPr="00E05709">
        <w:rPr>
          <w:rFonts w:ascii="Arial" w:hAnsi="Arial" w:cs="Arial"/>
          <w:sz w:val="20"/>
          <w:szCs w:val="20"/>
        </w:rPr>
        <w:t>-making</w:t>
      </w:r>
      <w:r w:rsidR="003612FB" w:rsidRPr="00E05709">
        <w:rPr>
          <w:rFonts w:ascii="Arial" w:hAnsi="Arial" w:cs="Arial"/>
          <w:sz w:val="20"/>
          <w:szCs w:val="20"/>
        </w:rPr>
        <w:t xml:space="preserve"> that </w:t>
      </w:r>
      <w:r w:rsidR="00300630">
        <w:rPr>
          <w:rFonts w:ascii="Arial" w:hAnsi="Arial" w:cs="Arial"/>
          <w:sz w:val="20"/>
          <w:szCs w:val="20"/>
        </w:rPr>
        <w:t>could be costly</w:t>
      </w:r>
      <w:r w:rsidR="003612FB" w:rsidRPr="00E05709">
        <w:rPr>
          <w:rFonts w:ascii="Arial" w:hAnsi="Arial" w:cs="Arial"/>
          <w:sz w:val="20"/>
          <w:szCs w:val="20"/>
        </w:rPr>
        <w:t xml:space="preserve"> </w:t>
      </w:r>
      <w:r w:rsidR="00300630">
        <w:rPr>
          <w:rFonts w:ascii="Arial" w:hAnsi="Arial" w:cs="Arial"/>
          <w:sz w:val="20"/>
          <w:szCs w:val="20"/>
        </w:rPr>
        <w:t>in</w:t>
      </w:r>
      <w:r w:rsidR="003612FB" w:rsidRPr="00E05709">
        <w:rPr>
          <w:rFonts w:ascii="Arial" w:hAnsi="Arial" w:cs="Arial"/>
          <w:sz w:val="20"/>
          <w:szCs w:val="20"/>
        </w:rPr>
        <w:t xml:space="preserve"> the long run. </w:t>
      </w:r>
      <w:r w:rsidR="00B80D3D" w:rsidRPr="00E05709">
        <w:rPr>
          <w:rFonts w:ascii="Arial" w:hAnsi="Arial" w:cs="Arial"/>
          <w:sz w:val="20"/>
          <w:szCs w:val="20"/>
        </w:rPr>
        <w:t xml:space="preserve">Staying </w:t>
      </w:r>
      <w:r w:rsidR="0000704E" w:rsidRPr="00E05709">
        <w:rPr>
          <w:rFonts w:ascii="Arial" w:hAnsi="Arial" w:cs="Arial"/>
          <w:sz w:val="20"/>
          <w:szCs w:val="20"/>
        </w:rPr>
        <w:t>invested and focusing</w:t>
      </w:r>
      <w:r w:rsidR="00B80D3D" w:rsidRPr="00E05709">
        <w:rPr>
          <w:rFonts w:ascii="Arial" w:hAnsi="Arial" w:cs="Arial"/>
          <w:sz w:val="20"/>
          <w:szCs w:val="20"/>
        </w:rPr>
        <w:t xml:space="preserve"> on </w:t>
      </w:r>
      <w:r w:rsidR="0000704E" w:rsidRPr="00E05709">
        <w:rPr>
          <w:rFonts w:ascii="Arial" w:hAnsi="Arial" w:cs="Arial"/>
          <w:sz w:val="20"/>
          <w:szCs w:val="20"/>
        </w:rPr>
        <w:t>the things you can control may be your best bet during challenging markets. Here are three</w:t>
      </w:r>
      <w:r w:rsidR="00B80D3D" w:rsidRPr="00E05709">
        <w:rPr>
          <w:rFonts w:ascii="Arial" w:hAnsi="Arial" w:cs="Arial"/>
          <w:sz w:val="20"/>
          <w:szCs w:val="20"/>
        </w:rPr>
        <w:t xml:space="preserve"> actions you can </w:t>
      </w:r>
      <w:r w:rsidR="00334BE1" w:rsidRPr="00E05709">
        <w:rPr>
          <w:rFonts w:ascii="Arial" w:hAnsi="Arial" w:cs="Arial"/>
          <w:sz w:val="20"/>
          <w:szCs w:val="20"/>
        </w:rPr>
        <w:t>consider</w:t>
      </w:r>
      <w:r w:rsidR="00CA7AB2" w:rsidRPr="00E05709">
        <w:rPr>
          <w:rFonts w:ascii="Arial" w:hAnsi="Arial" w:cs="Arial"/>
          <w:sz w:val="20"/>
          <w:szCs w:val="20"/>
        </w:rPr>
        <w:t xml:space="preserve"> in the short term</w:t>
      </w:r>
      <w:r w:rsidR="00B80D3D" w:rsidRPr="00E05709">
        <w:rPr>
          <w:rFonts w:ascii="Arial" w:hAnsi="Arial" w:cs="Arial"/>
          <w:sz w:val="20"/>
          <w:szCs w:val="20"/>
        </w:rPr>
        <w:t xml:space="preserve"> </w:t>
      </w:r>
      <w:r w:rsidR="0000704E" w:rsidRPr="00E05709">
        <w:rPr>
          <w:rFonts w:ascii="Arial" w:hAnsi="Arial" w:cs="Arial"/>
          <w:sz w:val="20"/>
          <w:szCs w:val="20"/>
        </w:rPr>
        <w:t>to enhance your long-term investment approach</w:t>
      </w:r>
      <w:r w:rsidR="00B80D3D" w:rsidRPr="00E05709">
        <w:rPr>
          <w:rFonts w:ascii="Arial" w:hAnsi="Arial" w:cs="Arial"/>
          <w:sz w:val="20"/>
          <w:szCs w:val="20"/>
        </w:rPr>
        <w:t xml:space="preserve">. </w:t>
      </w:r>
    </w:p>
    <w:p w14:paraId="056AE8EC" w14:textId="77777777" w:rsidR="00B80D3D" w:rsidRPr="00A273CB" w:rsidRDefault="00721C8F" w:rsidP="00B80D3D">
      <w:pPr>
        <w:pStyle w:val="ListParagraph"/>
        <w:numPr>
          <w:ilvl w:val="0"/>
          <w:numId w:val="11"/>
        </w:numPr>
        <w:spacing w:after="120"/>
        <w:ind w:right="-720"/>
        <w:rPr>
          <w:rFonts w:ascii="Arial" w:hAnsi="Arial" w:cs="Arial"/>
          <w:noProof/>
          <w:sz w:val="20"/>
          <w:szCs w:val="20"/>
        </w:rPr>
      </w:pPr>
      <w:r w:rsidRPr="00A273CB">
        <w:rPr>
          <w:rFonts w:ascii="Arial" w:hAnsi="Arial" w:cs="Arial"/>
          <w:b/>
          <w:bCs/>
          <w:sz w:val="20"/>
          <w:szCs w:val="20"/>
        </w:rPr>
        <w:t>Rebalanc</w:t>
      </w:r>
      <w:r w:rsidR="00B80D3D" w:rsidRPr="00E05709">
        <w:rPr>
          <w:rFonts w:ascii="Arial" w:hAnsi="Arial" w:cs="Arial"/>
          <w:b/>
          <w:bCs/>
          <w:sz w:val="20"/>
          <w:szCs w:val="20"/>
        </w:rPr>
        <w:t>e</w:t>
      </w:r>
    </w:p>
    <w:p w14:paraId="49472162" w14:textId="4425B7B4" w:rsidR="00362358" w:rsidRDefault="002802AC" w:rsidP="00B80D3D">
      <w:pPr>
        <w:pStyle w:val="ListParagraph"/>
        <w:spacing w:after="120"/>
        <w:ind w:left="-360" w:right="-720"/>
        <w:rPr>
          <w:rFonts w:ascii="Arial" w:hAnsi="Arial" w:cs="Arial"/>
          <w:noProof/>
          <w:sz w:val="20"/>
          <w:szCs w:val="20"/>
        </w:rPr>
      </w:pPr>
      <w:r w:rsidRPr="00E05709">
        <w:rPr>
          <w:rFonts w:ascii="Arial" w:hAnsi="Arial" w:cs="Arial"/>
          <w:sz w:val="20"/>
          <w:szCs w:val="20"/>
        </w:rPr>
        <w:t>Stocks</w:t>
      </w:r>
      <w:r w:rsidRPr="00A273CB">
        <w:rPr>
          <w:rFonts w:ascii="Arial" w:hAnsi="Arial" w:cs="Arial"/>
          <w:sz w:val="20"/>
          <w:szCs w:val="20"/>
        </w:rPr>
        <w:t xml:space="preserve"> </w:t>
      </w:r>
      <w:r w:rsidR="00222D18" w:rsidRPr="00A273CB">
        <w:rPr>
          <w:rFonts w:ascii="Arial" w:hAnsi="Arial" w:cs="Arial"/>
          <w:sz w:val="20"/>
          <w:szCs w:val="20"/>
        </w:rPr>
        <w:t xml:space="preserve">tend to outperform bonds over </w:t>
      </w:r>
      <w:r w:rsidR="00C87383" w:rsidRPr="00A273CB">
        <w:rPr>
          <w:rFonts w:ascii="Arial" w:hAnsi="Arial" w:cs="Arial"/>
          <w:sz w:val="20"/>
          <w:szCs w:val="20"/>
        </w:rPr>
        <w:t xml:space="preserve">the </w:t>
      </w:r>
      <w:r w:rsidRPr="00A273CB">
        <w:rPr>
          <w:rFonts w:ascii="Arial" w:hAnsi="Arial" w:cs="Arial"/>
          <w:sz w:val="20"/>
          <w:szCs w:val="20"/>
        </w:rPr>
        <w:t xml:space="preserve">long </w:t>
      </w:r>
      <w:r w:rsidR="000C6E10">
        <w:rPr>
          <w:rFonts w:ascii="Arial" w:hAnsi="Arial" w:cs="Arial"/>
          <w:sz w:val="20"/>
          <w:szCs w:val="20"/>
        </w:rPr>
        <w:t xml:space="preserve">run </w:t>
      </w:r>
      <w:r w:rsidRPr="00E05709">
        <w:rPr>
          <w:rFonts w:ascii="Arial" w:hAnsi="Arial" w:cs="Arial"/>
          <w:sz w:val="20"/>
          <w:szCs w:val="20"/>
        </w:rPr>
        <w:t>which can push a portfolio</w:t>
      </w:r>
      <w:r w:rsidR="00E40AE4">
        <w:rPr>
          <w:rFonts w:ascii="Arial" w:hAnsi="Arial" w:cs="Arial"/>
          <w:sz w:val="20"/>
          <w:szCs w:val="20"/>
        </w:rPr>
        <w:t xml:space="preserve">’s </w:t>
      </w:r>
      <w:r w:rsidRPr="00E05709">
        <w:rPr>
          <w:rFonts w:ascii="Arial" w:hAnsi="Arial" w:cs="Arial"/>
          <w:sz w:val="20"/>
          <w:szCs w:val="20"/>
        </w:rPr>
        <w:t>stock and bond ranges</w:t>
      </w:r>
      <w:r w:rsidR="00E40AE4">
        <w:rPr>
          <w:rFonts w:ascii="Arial" w:hAnsi="Arial" w:cs="Arial"/>
          <w:sz w:val="20"/>
          <w:szCs w:val="20"/>
        </w:rPr>
        <w:t xml:space="preserve"> out of bounds</w:t>
      </w:r>
      <w:r w:rsidR="00222D18" w:rsidRPr="00A273CB">
        <w:rPr>
          <w:rFonts w:ascii="Arial" w:hAnsi="Arial" w:cs="Arial"/>
          <w:sz w:val="20"/>
          <w:szCs w:val="20"/>
        </w:rPr>
        <w:t xml:space="preserve">. </w:t>
      </w:r>
      <w:r w:rsidR="000C6E10">
        <w:rPr>
          <w:rFonts w:ascii="Arial" w:hAnsi="Arial" w:cs="Arial"/>
          <w:sz w:val="20"/>
          <w:szCs w:val="20"/>
        </w:rPr>
        <w:t>When markets get choppy</w:t>
      </w:r>
      <w:r w:rsidR="00A273CB">
        <w:rPr>
          <w:rFonts w:ascii="Arial" w:hAnsi="Arial" w:cs="Arial"/>
          <w:sz w:val="20"/>
          <w:szCs w:val="20"/>
        </w:rPr>
        <w:t>,</w:t>
      </w:r>
      <w:r w:rsidR="00B825DF">
        <w:rPr>
          <w:rFonts w:ascii="Arial" w:hAnsi="Arial" w:cs="Arial"/>
          <w:sz w:val="20"/>
          <w:szCs w:val="20"/>
        </w:rPr>
        <w:t xml:space="preserve"> </w:t>
      </w:r>
      <w:r w:rsidR="000C6E10">
        <w:rPr>
          <w:rFonts w:ascii="Arial" w:hAnsi="Arial" w:cs="Arial"/>
          <w:sz w:val="20"/>
          <w:szCs w:val="20"/>
        </w:rPr>
        <w:t xml:space="preserve">it </w:t>
      </w:r>
      <w:r w:rsidR="00B825DF">
        <w:rPr>
          <w:rFonts w:ascii="Arial" w:hAnsi="Arial" w:cs="Arial"/>
          <w:sz w:val="20"/>
          <w:szCs w:val="20"/>
        </w:rPr>
        <w:t xml:space="preserve">can </w:t>
      </w:r>
      <w:r w:rsidR="00E40AE4">
        <w:rPr>
          <w:rFonts w:ascii="Arial" w:hAnsi="Arial" w:cs="Arial"/>
          <w:sz w:val="20"/>
          <w:szCs w:val="20"/>
        </w:rPr>
        <w:t>be a great time</w:t>
      </w:r>
      <w:r w:rsidR="00B825DF">
        <w:rPr>
          <w:rFonts w:ascii="Arial" w:hAnsi="Arial" w:cs="Arial"/>
          <w:sz w:val="20"/>
          <w:szCs w:val="20"/>
        </w:rPr>
        <w:t xml:space="preserve"> to </w:t>
      </w:r>
      <w:r w:rsidR="00E40AE4">
        <w:rPr>
          <w:rFonts w:ascii="Arial" w:hAnsi="Arial" w:cs="Arial"/>
          <w:sz w:val="20"/>
          <w:szCs w:val="20"/>
        </w:rPr>
        <w:t>review</w:t>
      </w:r>
      <w:r w:rsidR="00B825DF">
        <w:rPr>
          <w:rFonts w:ascii="Arial" w:hAnsi="Arial" w:cs="Arial"/>
          <w:sz w:val="20"/>
          <w:szCs w:val="20"/>
        </w:rPr>
        <w:t xml:space="preserve"> your portfolio </w:t>
      </w:r>
      <w:r w:rsidR="00E40AE4">
        <w:rPr>
          <w:rFonts w:ascii="Arial" w:hAnsi="Arial" w:cs="Arial"/>
          <w:sz w:val="20"/>
          <w:szCs w:val="20"/>
        </w:rPr>
        <w:t>and see if it needs</w:t>
      </w:r>
      <w:r w:rsidR="00B825DF">
        <w:rPr>
          <w:rFonts w:ascii="Arial" w:hAnsi="Arial" w:cs="Arial"/>
          <w:sz w:val="20"/>
          <w:szCs w:val="20"/>
        </w:rPr>
        <w:t xml:space="preserve"> </w:t>
      </w:r>
      <w:r w:rsidR="00E40AE4">
        <w:rPr>
          <w:rFonts w:ascii="Arial" w:hAnsi="Arial" w:cs="Arial"/>
          <w:sz w:val="20"/>
          <w:szCs w:val="20"/>
        </w:rPr>
        <w:t>re</w:t>
      </w:r>
      <w:r w:rsidR="00B825DF">
        <w:rPr>
          <w:rFonts w:ascii="Arial" w:hAnsi="Arial" w:cs="Arial"/>
          <w:sz w:val="20"/>
          <w:szCs w:val="20"/>
        </w:rPr>
        <w:t>balanc</w:t>
      </w:r>
      <w:r w:rsidR="00E40AE4">
        <w:rPr>
          <w:rFonts w:ascii="Arial" w:hAnsi="Arial" w:cs="Arial"/>
          <w:sz w:val="20"/>
          <w:szCs w:val="20"/>
        </w:rPr>
        <w:t>ing</w:t>
      </w:r>
      <w:r w:rsidR="00B825DF">
        <w:rPr>
          <w:rFonts w:ascii="Arial" w:hAnsi="Arial" w:cs="Arial"/>
          <w:sz w:val="20"/>
          <w:szCs w:val="20"/>
        </w:rPr>
        <w:t xml:space="preserve">. </w:t>
      </w:r>
      <w:r w:rsidR="000C6E10">
        <w:rPr>
          <w:rFonts w:ascii="Arial" w:hAnsi="Arial" w:cs="Arial"/>
          <w:sz w:val="20"/>
          <w:szCs w:val="20"/>
        </w:rPr>
        <w:t xml:space="preserve">This is also one of the best </w:t>
      </w:r>
      <w:r w:rsidR="000C6E10">
        <w:rPr>
          <w:rFonts w:ascii="Arial" w:hAnsi="Arial" w:cs="Arial"/>
          <w:noProof/>
          <w:sz w:val="20"/>
          <w:szCs w:val="20"/>
        </w:rPr>
        <w:t>tools an investor can use to</w:t>
      </w:r>
      <w:r w:rsidR="00B825DF">
        <w:rPr>
          <w:rFonts w:ascii="Arial" w:hAnsi="Arial" w:cs="Arial"/>
          <w:noProof/>
          <w:sz w:val="20"/>
          <w:szCs w:val="20"/>
        </w:rPr>
        <w:t xml:space="preserve"> </w:t>
      </w:r>
      <w:r w:rsidR="000C6E10">
        <w:rPr>
          <w:rFonts w:ascii="Arial" w:hAnsi="Arial" w:cs="Arial"/>
          <w:noProof/>
          <w:sz w:val="20"/>
          <w:szCs w:val="20"/>
        </w:rPr>
        <w:t>“</w:t>
      </w:r>
      <w:r w:rsidR="00BA4329" w:rsidRPr="00A273CB">
        <w:rPr>
          <w:rFonts w:ascii="Arial" w:hAnsi="Arial" w:cs="Arial"/>
          <w:noProof/>
          <w:sz w:val="20"/>
          <w:szCs w:val="20"/>
        </w:rPr>
        <w:t>buy low and sell</w:t>
      </w:r>
      <w:r w:rsidR="00B825DF">
        <w:rPr>
          <w:rFonts w:ascii="Arial" w:hAnsi="Arial" w:cs="Arial"/>
          <w:noProof/>
          <w:sz w:val="20"/>
          <w:szCs w:val="20"/>
        </w:rPr>
        <w:t xml:space="preserve"> </w:t>
      </w:r>
      <w:r w:rsidR="00BA4329" w:rsidRPr="00A273CB">
        <w:rPr>
          <w:rFonts w:ascii="Arial" w:hAnsi="Arial" w:cs="Arial"/>
          <w:noProof/>
          <w:sz w:val="20"/>
          <w:szCs w:val="20"/>
        </w:rPr>
        <w:t>high</w:t>
      </w:r>
      <w:r w:rsidR="000C6E10">
        <w:rPr>
          <w:rFonts w:ascii="Arial" w:hAnsi="Arial" w:cs="Arial"/>
          <w:noProof/>
          <w:sz w:val="20"/>
          <w:szCs w:val="20"/>
        </w:rPr>
        <w:t>”</w:t>
      </w:r>
      <w:r w:rsidR="00BA4329" w:rsidRPr="00A273CB">
        <w:rPr>
          <w:rFonts w:ascii="Arial" w:hAnsi="Arial" w:cs="Arial"/>
          <w:noProof/>
          <w:sz w:val="20"/>
          <w:szCs w:val="20"/>
        </w:rPr>
        <w:t xml:space="preserve"> in a disciplined</w:t>
      </w:r>
      <w:r w:rsidR="006F08D1">
        <w:rPr>
          <w:rFonts w:ascii="Arial" w:hAnsi="Arial" w:cs="Arial"/>
          <w:noProof/>
          <w:sz w:val="20"/>
          <w:szCs w:val="20"/>
        </w:rPr>
        <w:t xml:space="preserve"> </w:t>
      </w:r>
      <w:r w:rsidR="00BA4329" w:rsidRPr="00A273CB">
        <w:rPr>
          <w:rFonts w:ascii="Arial" w:hAnsi="Arial" w:cs="Arial"/>
          <w:noProof/>
          <w:sz w:val="20"/>
          <w:szCs w:val="20"/>
        </w:rPr>
        <w:t xml:space="preserve">way without </w:t>
      </w:r>
      <w:r w:rsidR="006F08D1">
        <w:rPr>
          <w:rFonts w:ascii="Arial" w:hAnsi="Arial" w:cs="Arial"/>
          <w:noProof/>
          <w:sz w:val="20"/>
          <w:szCs w:val="20"/>
        </w:rPr>
        <w:t>running the risk of trying</w:t>
      </w:r>
      <w:r w:rsidR="00BA4329" w:rsidRPr="00A273CB">
        <w:rPr>
          <w:rFonts w:ascii="Arial" w:hAnsi="Arial" w:cs="Arial"/>
          <w:noProof/>
          <w:sz w:val="20"/>
          <w:szCs w:val="20"/>
        </w:rPr>
        <w:t xml:space="preserve"> to time markets. </w:t>
      </w:r>
      <w:r w:rsidR="00C417A6">
        <w:rPr>
          <w:rFonts w:ascii="Arial" w:hAnsi="Arial" w:cs="Arial"/>
          <w:sz w:val="20"/>
          <w:szCs w:val="20"/>
        </w:rPr>
        <w:t>The practice of r</w:t>
      </w:r>
      <w:r w:rsidR="006F08D1">
        <w:rPr>
          <w:rFonts w:ascii="Arial" w:hAnsi="Arial" w:cs="Arial"/>
          <w:sz w:val="20"/>
          <w:szCs w:val="20"/>
        </w:rPr>
        <w:t xml:space="preserve">ebalancing </w:t>
      </w:r>
      <w:r w:rsidR="00362358">
        <w:rPr>
          <w:rFonts w:ascii="Arial" w:hAnsi="Arial" w:cs="Arial"/>
          <w:sz w:val="20"/>
          <w:szCs w:val="20"/>
        </w:rPr>
        <w:t>entails</w:t>
      </w:r>
      <w:r w:rsidR="00C87383" w:rsidRPr="00A273CB">
        <w:rPr>
          <w:rFonts w:ascii="Arial" w:hAnsi="Arial" w:cs="Arial"/>
          <w:sz w:val="20"/>
          <w:szCs w:val="20"/>
        </w:rPr>
        <w:t xml:space="preserve"> </w:t>
      </w:r>
      <w:r w:rsidR="00D21F54" w:rsidRPr="00A273CB">
        <w:rPr>
          <w:rFonts w:ascii="Arial" w:hAnsi="Arial" w:cs="Arial"/>
          <w:sz w:val="20"/>
          <w:szCs w:val="20"/>
        </w:rPr>
        <w:t>trim</w:t>
      </w:r>
      <w:r w:rsidR="00362358">
        <w:rPr>
          <w:rFonts w:ascii="Arial" w:hAnsi="Arial" w:cs="Arial"/>
          <w:sz w:val="20"/>
          <w:szCs w:val="20"/>
        </w:rPr>
        <w:t>ming</w:t>
      </w:r>
      <w:r w:rsidR="00D21F54" w:rsidRPr="00A273CB">
        <w:rPr>
          <w:rFonts w:ascii="Arial" w:hAnsi="Arial" w:cs="Arial"/>
          <w:sz w:val="20"/>
          <w:szCs w:val="20"/>
        </w:rPr>
        <w:t xml:space="preserve"> portfolio positions that have </w:t>
      </w:r>
      <w:r w:rsidR="00362358" w:rsidRPr="00E05709">
        <w:rPr>
          <w:rFonts w:ascii="Arial" w:hAnsi="Arial" w:cs="Arial"/>
          <w:sz w:val="20"/>
          <w:szCs w:val="20"/>
        </w:rPr>
        <w:t>outperformed and</w:t>
      </w:r>
      <w:r w:rsidR="00D21F54" w:rsidRPr="00A273CB">
        <w:rPr>
          <w:rFonts w:ascii="Arial" w:hAnsi="Arial" w:cs="Arial"/>
          <w:sz w:val="20"/>
          <w:szCs w:val="20"/>
        </w:rPr>
        <w:t xml:space="preserve"> reinvest</w:t>
      </w:r>
      <w:r w:rsidR="00362358">
        <w:rPr>
          <w:rFonts w:ascii="Arial" w:hAnsi="Arial" w:cs="Arial"/>
          <w:sz w:val="20"/>
          <w:szCs w:val="20"/>
        </w:rPr>
        <w:t>ing</w:t>
      </w:r>
      <w:r w:rsidR="001E14CE" w:rsidRPr="00A273CB">
        <w:rPr>
          <w:rFonts w:ascii="Arial" w:hAnsi="Arial" w:cs="Arial"/>
          <w:sz w:val="20"/>
          <w:szCs w:val="20"/>
        </w:rPr>
        <w:t xml:space="preserve"> </w:t>
      </w:r>
      <w:r w:rsidR="00056E8F" w:rsidRPr="00A273CB">
        <w:rPr>
          <w:rFonts w:ascii="Arial" w:hAnsi="Arial" w:cs="Arial"/>
          <w:sz w:val="20"/>
          <w:szCs w:val="20"/>
        </w:rPr>
        <w:t xml:space="preserve">the </w:t>
      </w:r>
      <w:r w:rsidR="00D21F54" w:rsidRPr="00A273CB">
        <w:rPr>
          <w:rFonts w:ascii="Arial" w:hAnsi="Arial" w:cs="Arial"/>
          <w:sz w:val="20"/>
          <w:szCs w:val="20"/>
        </w:rPr>
        <w:t xml:space="preserve">proceeds into </w:t>
      </w:r>
      <w:r w:rsidR="00362358">
        <w:rPr>
          <w:rFonts w:ascii="Arial" w:hAnsi="Arial" w:cs="Arial"/>
          <w:sz w:val="20"/>
          <w:szCs w:val="20"/>
        </w:rPr>
        <w:t>areas</w:t>
      </w:r>
      <w:r w:rsidR="001E14CE" w:rsidRPr="00A273CB">
        <w:rPr>
          <w:rFonts w:ascii="Arial" w:hAnsi="Arial" w:cs="Arial"/>
          <w:sz w:val="20"/>
          <w:szCs w:val="20"/>
        </w:rPr>
        <w:t xml:space="preserve"> that </w:t>
      </w:r>
      <w:r w:rsidR="00D21F54" w:rsidRPr="00A273CB">
        <w:rPr>
          <w:rFonts w:ascii="Arial" w:hAnsi="Arial" w:cs="Arial"/>
          <w:sz w:val="20"/>
          <w:szCs w:val="20"/>
        </w:rPr>
        <w:t xml:space="preserve">have </w:t>
      </w:r>
      <w:r w:rsidR="004B14CB" w:rsidRPr="00A273CB">
        <w:rPr>
          <w:rFonts w:ascii="Arial" w:hAnsi="Arial" w:cs="Arial"/>
          <w:sz w:val="20"/>
          <w:szCs w:val="20"/>
        </w:rPr>
        <w:t>underperformed.</w:t>
      </w:r>
      <w:r w:rsidR="009E69B5" w:rsidRPr="00A273CB">
        <w:rPr>
          <w:rFonts w:ascii="Arial" w:hAnsi="Arial" w:cs="Arial"/>
          <w:noProof/>
          <w:sz w:val="20"/>
          <w:szCs w:val="20"/>
        </w:rPr>
        <w:t xml:space="preserve"> </w:t>
      </w:r>
      <w:r w:rsidR="000F51BD" w:rsidRPr="00A273CB">
        <w:rPr>
          <w:rFonts w:ascii="Arial" w:hAnsi="Arial" w:cs="Arial"/>
          <w:noProof/>
          <w:sz w:val="20"/>
          <w:szCs w:val="20"/>
        </w:rPr>
        <w:t>In the chart below</w:t>
      </w:r>
      <w:r w:rsidR="00362358">
        <w:rPr>
          <w:rFonts w:ascii="Arial" w:hAnsi="Arial" w:cs="Arial"/>
          <w:noProof/>
          <w:sz w:val="20"/>
          <w:szCs w:val="20"/>
        </w:rPr>
        <w:t>,</w:t>
      </w:r>
      <w:r w:rsidR="000F51BD" w:rsidRPr="00A273CB">
        <w:rPr>
          <w:rFonts w:ascii="Arial" w:hAnsi="Arial" w:cs="Arial"/>
          <w:noProof/>
          <w:sz w:val="20"/>
          <w:szCs w:val="20"/>
        </w:rPr>
        <w:t xml:space="preserve"> we show </w:t>
      </w:r>
      <w:r w:rsidR="00614EC1" w:rsidRPr="00A273CB">
        <w:rPr>
          <w:rFonts w:ascii="Arial" w:hAnsi="Arial" w:cs="Arial"/>
          <w:noProof/>
          <w:sz w:val="20"/>
          <w:szCs w:val="20"/>
        </w:rPr>
        <w:t>that over the long</w:t>
      </w:r>
      <w:r w:rsidR="00362358">
        <w:rPr>
          <w:rFonts w:ascii="Arial" w:hAnsi="Arial" w:cs="Arial"/>
          <w:noProof/>
          <w:sz w:val="20"/>
          <w:szCs w:val="20"/>
        </w:rPr>
        <w:t xml:space="preserve"> </w:t>
      </w:r>
      <w:r w:rsidR="00614EC1" w:rsidRPr="00A273CB">
        <w:rPr>
          <w:rFonts w:ascii="Arial" w:hAnsi="Arial" w:cs="Arial"/>
          <w:noProof/>
          <w:sz w:val="20"/>
          <w:szCs w:val="20"/>
        </w:rPr>
        <w:t xml:space="preserve">term, a portfolio </w:t>
      </w:r>
      <w:r w:rsidR="00362358">
        <w:rPr>
          <w:rFonts w:ascii="Arial" w:hAnsi="Arial" w:cs="Arial"/>
          <w:noProof/>
          <w:sz w:val="20"/>
          <w:szCs w:val="20"/>
        </w:rPr>
        <w:t>that</w:t>
      </w:r>
      <w:r w:rsidR="00362358" w:rsidRPr="00A273CB">
        <w:rPr>
          <w:rFonts w:ascii="Arial" w:hAnsi="Arial" w:cs="Arial"/>
          <w:noProof/>
          <w:sz w:val="20"/>
          <w:szCs w:val="20"/>
        </w:rPr>
        <w:t xml:space="preserve"> </w:t>
      </w:r>
      <w:r w:rsidR="00614EC1" w:rsidRPr="00A273CB">
        <w:rPr>
          <w:rFonts w:ascii="Arial" w:hAnsi="Arial" w:cs="Arial"/>
          <w:noProof/>
          <w:sz w:val="20"/>
          <w:szCs w:val="20"/>
        </w:rPr>
        <w:t xml:space="preserve">is </w:t>
      </w:r>
      <w:r w:rsidR="00056E8F" w:rsidRPr="00A273CB">
        <w:rPr>
          <w:rFonts w:ascii="Arial" w:hAnsi="Arial" w:cs="Arial"/>
          <w:noProof/>
          <w:sz w:val="20"/>
          <w:szCs w:val="20"/>
        </w:rPr>
        <w:t>rebalanced annually (</w:t>
      </w:r>
      <w:r w:rsidR="00DE0730" w:rsidRPr="00B95160">
        <w:rPr>
          <w:rFonts w:ascii="Arial" w:hAnsi="Arial" w:cs="Arial"/>
          <w:noProof/>
          <w:sz w:val="20"/>
          <w:szCs w:val="20"/>
        </w:rPr>
        <w:t xml:space="preserve">light </w:t>
      </w:r>
      <w:r w:rsidR="00F42B68" w:rsidRPr="00A273CB">
        <w:rPr>
          <w:rFonts w:ascii="Arial" w:hAnsi="Arial" w:cs="Arial"/>
          <w:noProof/>
          <w:sz w:val="20"/>
          <w:szCs w:val="20"/>
        </w:rPr>
        <w:t xml:space="preserve">blue bar) </w:t>
      </w:r>
      <w:r w:rsidR="00614EC1" w:rsidRPr="00A273CB">
        <w:rPr>
          <w:rFonts w:ascii="Arial" w:hAnsi="Arial" w:cs="Arial"/>
          <w:noProof/>
          <w:sz w:val="20"/>
          <w:szCs w:val="20"/>
        </w:rPr>
        <w:t xml:space="preserve">can </w:t>
      </w:r>
      <w:r w:rsidR="00362358">
        <w:rPr>
          <w:rFonts w:ascii="Arial" w:hAnsi="Arial" w:cs="Arial"/>
          <w:noProof/>
          <w:sz w:val="20"/>
          <w:szCs w:val="20"/>
        </w:rPr>
        <w:t>experience</w:t>
      </w:r>
      <w:r w:rsidR="00614EC1" w:rsidRPr="00A273CB">
        <w:rPr>
          <w:rFonts w:ascii="Arial" w:hAnsi="Arial" w:cs="Arial"/>
          <w:noProof/>
          <w:sz w:val="20"/>
          <w:szCs w:val="20"/>
        </w:rPr>
        <w:t xml:space="preserve"> better </w:t>
      </w:r>
      <w:r w:rsidR="00DE0730">
        <w:rPr>
          <w:rFonts w:ascii="Arial" w:hAnsi="Arial" w:cs="Arial"/>
          <w:noProof/>
          <w:sz w:val="20"/>
          <w:szCs w:val="20"/>
        </w:rPr>
        <w:t>performance</w:t>
      </w:r>
      <w:r w:rsidR="00DE0730" w:rsidRPr="00A273CB">
        <w:rPr>
          <w:rFonts w:ascii="Arial" w:hAnsi="Arial" w:cs="Arial"/>
          <w:noProof/>
          <w:sz w:val="20"/>
          <w:szCs w:val="20"/>
        </w:rPr>
        <w:t xml:space="preserve"> </w:t>
      </w:r>
      <w:r w:rsidR="00DE0730">
        <w:rPr>
          <w:rFonts w:ascii="Arial" w:hAnsi="Arial" w:cs="Arial"/>
          <w:noProof/>
          <w:sz w:val="20"/>
          <w:szCs w:val="20"/>
        </w:rPr>
        <w:t xml:space="preserve">and </w:t>
      </w:r>
      <w:r w:rsidR="007443CE">
        <w:rPr>
          <w:rFonts w:ascii="Arial" w:hAnsi="Arial" w:cs="Arial"/>
          <w:noProof/>
          <w:sz w:val="20"/>
          <w:szCs w:val="20"/>
        </w:rPr>
        <w:t xml:space="preserve">maintain </w:t>
      </w:r>
      <w:r w:rsidR="00DE0730">
        <w:rPr>
          <w:rFonts w:ascii="Arial" w:hAnsi="Arial" w:cs="Arial"/>
          <w:noProof/>
          <w:sz w:val="20"/>
          <w:szCs w:val="20"/>
        </w:rPr>
        <w:t xml:space="preserve">risk </w:t>
      </w:r>
      <w:r w:rsidR="00614EC1" w:rsidRPr="00A273CB">
        <w:rPr>
          <w:rFonts w:ascii="Arial" w:hAnsi="Arial" w:cs="Arial"/>
          <w:noProof/>
          <w:sz w:val="20"/>
          <w:szCs w:val="20"/>
        </w:rPr>
        <w:t xml:space="preserve">than a portfolio that is not </w:t>
      </w:r>
      <w:r w:rsidR="00F42B68" w:rsidRPr="00A273CB">
        <w:rPr>
          <w:rFonts w:ascii="Arial" w:hAnsi="Arial" w:cs="Arial"/>
          <w:noProof/>
          <w:sz w:val="20"/>
          <w:szCs w:val="20"/>
        </w:rPr>
        <w:t>rebalanced (</w:t>
      </w:r>
      <w:r w:rsidR="00DE0730" w:rsidRPr="00B95160">
        <w:rPr>
          <w:rFonts w:ascii="Arial" w:hAnsi="Arial" w:cs="Arial"/>
          <w:noProof/>
          <w:sz w:val="20"/>
          <w:szCs w:val="20"/>
        </w:rPr>
        <w:t>dark blue</w:t>
      </w:r>
      <w:r w:rsidR="00DE0730" w:rsidRPr="00A273CB">
        <w:rPr>
          <w:rFonts w:ascii="Arial" w:hAnsi="Arial" w:cs="Arial"/>
          <w:noProof/>
          <w:sz w:val="20"/>
          <w:szCs w:val="20"/>
        </w:rPr>
        <w:t xml:space="preserve"> </w:t>
      </w:r>
      <w:r w:rsidR="00F42B68" w:rsidRPr="00A273CB">
        <w:rPr>
          <w:rFonts w:ascii="Arial" w:hAnsi="Arial" w:cs="Arial"/>
          <w:noProof/>
          <w:sz w:val="20"/>
          <w:szCs w:val="20"/>
        </w:rPr>
        <w:t>bar</w:t>
      </w:r>
      <w:r w:rsidR="00F42B68" w:rsidRPr="00A273CB">
        <w:rPr>
          <w:rFonts w:ascii="Arial" w:hAnsi="Arial" w:cs="Arial"/>
          <w:i/>
          <w:iCs/>
          <w:noProof/>
          <w:sz w:val="20"/>
          <w:szCs w:val="20"/>
        </w:rPr>
        <w:t>)</w:t>
      </w:r>
      <w:r w:rsidR="00614EC1" w:rsidRPr="00A273CB">
        <w:rPr>
          <w:rFonts w:ascii="Arial" w:hAnsi="Arial" w:cs="Arial"/>
          <w:noProof/>
          <w:sz w:val="20"/>
          <w:szCs w:val="20"/>
        </w:rPr>
        <w:t>.</w:t>
      </w:r>
      <w:r w:rsidR="00BA4329">
        <w:rPr>
          <w:rFonts w:ascii="Arial" w:hAnsi="Arial" w:cs="Arial"/>
          <w:noProof/>
          <w:sz w:val="20"/>
          <w:szCs w:val="20"/>
        </w:rPr>
        <w:t xml:space="preserve"> </w:t>
      </w:r>
      <w:r w:rsidR="00614EC1" w:rsidRPr="00A273CB">
        <w:rPr>
          <w:rFonts w:ascii="Arial" w:hAnsi="Arial" w:cs="Arial"/>
          <w:noProof/>
          <w:sz w:val="20"/>
          <w:szCs w:val="20"/>
        </w:rPr>
        <w:t xml:space="preserve"> </w:t>
      </w:r>
    </w:p>
    <w:p w14:paraId="3B835FB7" w14:textId="39FBC845" w:rsidR="00362358" w:rsidRDefault="00362358" w:rsidP="00B80D3D">
      <w:pPr>
        <w:pStyle w:val="ListParagraph"/>
        <w:spacing w:after="120"/>
        <w:ind w:left="-360" w:right="-720"/>
        <w:rPr>
          <w:rFonts w:ascii="Arial" w:hAnsi="Arial" w:cs="Arial"/>
          <w:noProof/>
          <w:sz w:val="20"/>
          <w:szCs w:val="20"/>
        </w:rPr>
      </w:pPr>
    </w:p>
    <w:p w14:paraId="0B3EE246" w14:textId="5E35AB24" w:rsidR="00362358" w:rsidRPr="00E05709" w:rsidRDefault="00DE0730" w:rsidP="00A273CB">
      <w:pPr>
        <w:pStyle w:val="ListParagraph"/>
        <w:spacing w:after="120"/>
        <w:ind w:left="-360" w:right="-720"/>
        <w:jc w:val="center"/>
        <w:rPr>
          <w:rFonts w:ascii="Arial" w:hAnsi="Arial" w:cs="Arial"/>
          <w:noProof/>
          <w:sz w:val="20"/>
          <w:szCs w:val="20"/>
        </w:rPr>
      </w:pPr>
      <w:r>
        <w:rPr>
          <w:noProof/>
        </w:rPr>
        <w:drawing>
          <wp:inline distT="0" distB="0" distL="0" distR="0" wp14:anchorId="4BF37F43" wp14:editId="31B6ED37">
            <wp:extent cx="4571479" cy="248794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94069" cy="2500234"/>
                    </a:xfrm>
                    <a:prstGeom prst="rect">
                      <a:avLst/>
                    </a:prstGeom>
                  </pic:spPr>
                </pic:pic>
              </a:graphicData>
            </a:graphic>
          </wp:inline>
        </w:drawing>
      </w:r>
    </w:p>
    <w:p w14:paraId="676EBC20" w14:textId="77777777" w:rsidR="00B80D3D" w:rsidRPr="00A273CB" w:rsidRDefault="00B80D3D" w:rsidP="00A273CB">
      <w:pPr>
        <w:pStyle w:val="ListParagraph"/>
        <w:spacing w:after="120"/>
        <w:ind w:left="-360" w:right="-720"/>
        <w:rPr>
          <w:rFonts w:ascii="Arial" w:hAnsi="Arial" w:cs="Arial"/>
          <w:noProof/>
          <w:sz w:val="20"/>
          <w:szCs w:val="20"/>
        </w:rPr>
      </w:pPr>
    </w:p>
    <w:p w14:paraId="394A2C73" w14:textId="450ABF69" w:rsidR="00B80D3D" w:rsidRPr="00E05709" w:rsidRDefault="00106224" w:rsidP="00B80D3D">
      <w:pPr>
        <w:pStyle w:val="ListParagraph"/>
        <w:numPr>
          <w:ilvl w:val="0"/>
          <w:numId w:val="11"/>
        </w:numPr>
        <w:spacing w:after="120"/>
        <w:ind w:right="-720"/>
        <w:rPr>
          <w:rFonts w:ascii="Arial" w:hAnsi="Arial" w:cs="Arial"/>
          <w:noProof/>
          <w:sz w:val="20"/>
          <w:szCs w:val="20"/>
        </w:rPr>
      </w:pPr>
      <w:r w:rsidRPr="00A273CB">
        <w:rPr>
          <w:rFonts w:ascii="Arial" w:hAnsi="Arial" w:cs="Arial"/>
          <w:b/>
          <w:bCs/>
          <w:noProof/>
          <w:sz w:val="20"/>
          <w:szCs w:val="20"/>
        </w:rPr>
        <w:t>Lean in</w:t>
      </w:r>
      <w:r w:rsidRPr="00A273CB">
        <w:rPr>
          <w:rFonts w:ascii="Arial" w:hAnsi="Arial" w:cs="Arial"/>
          <w:noProof/>
          <w:sz w:val="20"/>
          <w:szCs w:val="20"/>
        </w:rPr>
        <w:t xml:space="preserve"> </w:t>
      </w:r>
    </w:p>
    <w:p w14:paraId="050BB103" w14:textId="56F201AB" w:rsidR="002E74BA" w:rsidRDefault="00A273CB" w:rsidP="00D141A1">
      <w:pPr>
        <w:pStyle w:val="ListParagraph"/>
        <w:spacing w:after="0"/>
        <w:ind w:left="-360" w:right="-720"/>
        <w:rPr>
          <w:rFonts w:ascii="Arial" w:hAnsi="Arial" w:cs="Arial"/>
          <w:noProof/>
          <w:sz w:val="20"/>
          <w:szCs w:val="20"/>
        </w:rPr>
      </w:pPr>
      <w:r>
        <w:rPr>
          <w:rFonts w:ascii="Arial" w:hAnsi="Arial" w:cs="Arial"/>
          <w:noProof/>
          <w:sz w:val="20"/>
          <w:szCs w:val="20"/>
        </w:rPr>
        <w:t xml:space="preserve">Opportunities </w:t>
      </w:r>
      <w:r w:rsidR="00B110B6">
        <w:rPr>
          <w:rFonts w:ascii="Arial" w:hAnsi="Arial" w:cs="Arial"/>
          <w:noProof/>
          <w:sz w:val="20"/>
          <w:szCs w:val="20"/>
        </w:rPr>
        <w:t>can be found in most market cycles, down markets included. In the chart below</w:t>
      </w:r>
      <w:r w:rsidR="00750121">
        <w:rPr>
          <w:rFonts w:ascii="Arial" w:hAnsi="Arial" w:cs="Arial"/>
          <w:noProof/>
          <w:sz w:val="20"/>
          <w:szCs w:val="20"/>
        </w:rPr>
        <w:t xml:space="preserve"> (on the left)</w:t>
      </w:r>
      <w:r w:rsidR="00B110B6">
        <w:rPr>
          <w:rFonts w:ascii="Arial" w:hAnsi="Arial" w:cs="Arial"/>
          <w:noProof/>
          <w:sz w:val="20"/>
          <w:szCs w:val="20"/>
        </w:rPr>
        <w:t>, you can see that returns often rise in the one-year, three-year</w:t>
      </w:r>
      <w:r>
        <w:rPr>
          <w:rFonts w:ascii="Arial" w:hAnsi="Arial" w:cs="Arial"/>
          <w:noProof/>
          <w:sz w:val="20"/>
          <w:szCs w:val="20"/>
        </w:rPr>
        <w:t>,</w:t>
      </w:r>
      <w:r w:rsidR="00B110B6">
        <w:rPr>
          <w:rFonts w:ascii="Arial" w:hAnsi="Arial" w:cs="Arial"/>
          <w:noProof/>
          <w:sz w:val="20"/>
          <w:szCs w:val="20"/>
        </w:rPr>
        <w:t xml:space="preserve"> and five-year periods following a bear market</w:t>
      </w:r>
      <w:r w:rsidR="00750121">
        <w:rPr>
          <w:rFonts w:ascii="Arial" w:hAnsi="Arial" w:cs="Arial"/>
          <w:noProof/>
          <w:sz w:val="20"/>
          <w:szCs w:val="20"/>
        </w:rPr>
        <w:t xml:space="preserve">, particularly if you’re not </w:t>
      </w:r>
      <w:hyperlink r:id="rId18" w:history="1">
        <w:r w:rsidR="00750121" w:rsidRPr="00B95160">
          <w:rPr>
            <w:rStyle w:val="Hyperlink"/>
            <w:rFonts w:ascii="Arial" w:hAnsi="Arial" w:cs="Arial"/>
            <w:noProof/>
            <w:sz w:val="20"/>
            <w:szCs w:val="20"/>
          </w:rPr>
          <w:t>confronting a severe recession</w:t>
        </w:r>
      </w:hyperlink>
      <w:r w:rsidR="00750121">
        <w:rPr>
          <w:rFonts w:ascii="Arial" w:hAnsi="Arial" w:cs="Arial"/>
          <w:noProof/>
          <w:sz w:val="20"/>
          <w:szCs w:val="20"/>
        </w:rPr>
        <w:t xml:space="preserve"> </w:t>
      </w:r>
      <w:r w:rsidR="00B95160">
        <w:rPr>
          <w:rFonts w:ascii="Arial" w:hAnsi="Arial" w:cs="Arial"/>
          <w:noProof/>
          <w:sz w:val="20"/>
          <w:szCs w:val="20"/>
        </w:rPr>
        <w:t>such</w:t>
      </w:r>
      <w:r w:rsidR="00750121">
        <w:rPr>
          <w:rFonts w:ascii="Arial" w:hAnsi="Arial" w:cs="Arial"/>
          <w:noProof/>
          <w:sz w:val="20"/>
          <w:szCs w:val="20"/>
        </w:rPr>
        <w:t xml:space="preserve"> </w:t>
      </w:r>
      <w:r w:rsidR="00B95160">
        <w:rPr>
          <w:rFonts w:ascii="Arial" w:hAnsi="Arial" w:cs="Arial"/>
          <w:noProof/>
          <w:sz w:val="20"/>
          <w:szCs w:val="20"/>
        </w:rPr>
        <w:t xml:space="preserve">as the 2007-2008 </w:t>
      </w:r>
      <w:r w:rsidR="0040231D">
        <w:rPr>
          <w:rFonts w:ascii="Arial" w:hAnsi="Arial" w:cs="Arial"/>
          <w:noProof/>
          <w:sz w:val="20"/>
          <w:szCs w:val="20"/>
        </w:rPr>
        <w:t>F</w:t>
      </w:r>
      <w:r w:rsidR="00B95160">
        <w:rPr>
          <w:rFonts w:ascii="Arial" w:hAnsi="Arial" w:cs="Arial"/>
          <w:noProof/>
          <w:sz w:val="20"/>
          <w:szCs w:val="20"/>
        </w:rPr>
        <w:t xml:space="preserve">inancial </w:t>
      </w:r>
      <w:r w:rsidR="0040231D">
        <w:rPr>
          <w:rFonts w:ascii="Arial" w:hAnsi="Arial" w:cs="Arial"/>
          <w:noProof/>
          <w:sz w:val="20"/>
          <w:szCs w:val="20"/>
        </w:rPr>
        <w:t>C</w:t>
      </w:r>
      <w:r w:rsidR="00B95160">
        <w:rPr>
          <w:rFonts w:ascii="Arial" w:hAnsi="Arial" w:cs="Arial"/>
          <w:noProof/>
          <w:sz w:val="20"/>
          <w:szCs w:val="20"/>
        </w:rPr>
        <w:t>risis</w:t>
      </w:r>
      <w:r w:rsidR="00B110B6">
        <w:rPr>
          <w:rFonts w:ascii="Arial" w:hAnsi="Arial" w:cs="Arial"/>
          <w:noProof/>
          <w:sz w:val="20"/>
          <w:szCs w:val="20"/>
        </w:rPr>
        <w:t>. Furthermore</w:t>
      </w:r>
      <w:r w:rsidR="00BE10A0" w:rsidRPr="00A273CB">
        <w:rPr>
          <w:rFonts w:ascii="Arial" w:hAnsi="Arial" w:cs="Arial"/>
          <w:noProof/>
          <w:sz w:val="20"/>
          <w:szCs w:val="20"/>
        </w:rPr>
        <w:t xml:space="preserve">, </w:t>
      </w:r>
      <w:r w:rsidR="00B95160">
        <w:rPr>
          <w:rFonts w:ascii="Arial" w:hAnsi="Arial" w:cs="Arial"/>
          <w:noProof/>
          <w:sz w:val="20"/>
          <w:szCs w:val="20"/>
        </w:rPr>
        <w:t xml:space="preserve">leaning in during a </w:t>
      </w:r>
      <w:r w:rsidR="00B95160" w:rsidRPr="00D16F42">
        <w:rPr>
          <w:rFonts w:ascii="Arial" w:hAnsi="Arial" w:cs="Arial"/>
          <w:noProof/>
          <w:sz w:val="20"/>
          <w:szCs w:val="20"/>
        </w:rPr>
        <w:t xml:space="preserve">drawdown </w:t>
      </w:r>
      <w:r w:rsidR="00B95160">
        <w:rPr>
          <w:rFonts w:ascii="Arial" w:hAnsi="Arial" w:cs="Arial"/>
          <w:noProof/>
          <w:sz w:val="20"/>
          <w:szCs w:val="20"/>
        </w:rPr>
        <w:t xml:space="preserve">by </w:t>
      </w:r>
      <w:r w:rsidR="002606EF">
        <w:rPr>
          <w:rFonts w:ascii="Arial" w:hAnsi="Arial" w:cs="Arial"/>
          <w:noProof/>
          <w:sz w:val="20"/>
          <w:szCs w:val="20"/>
        </w:rPr>
        <w:t>increasing stock</w:t>
      </w:r>
      <w:r w:rsidR="00AF5187" w:rsidRPr="00A273CB">
        <w:rPr>
          <w:rFonts w:ascii="Arial" w:hAnsi="Arial" w:cs="Arial"/>
          <w:noProof/>
          <w:sz w:val="20"/>
          <w:szCs w:val="20"/>
        </w:rPr>
        <w:t xml:space="preserve"> positions may make sense for investors with longer</w:t>
      </w:r>
      <w:r w:rsidR="005418A3" w:rsidRPr="00B95160">
        <w:rPr>
          <w:rFonts w:ascii="Arial" w:hAnsi="Arial" w:cs="Arial"/>
          <w:noProof/>
          <w:sz w:val="20"/>
          <w:szCs w:val="20"/>
        </w:rPr>
        <w:t xml:space="preserve"> </w:t>
      </w:r>
      <w:r w:rsidR="00AF5187" w:rsidRPr="00A273CB">
        <w:rPr>
          <w:rFonts w:ascii="Arial" w:hAnsi="Arial" w:cs="Arial"/>
          <w:noProof/>
          <w:sz w:val="20"/>
          <w:szCs w:val="20"/>
        </w:rPr>
        <w:t xml:space="preserve">time horizons. </w:t>
      </w:r>
      <w:r w:rsidR="006D016D" w:rsidRPr="00A273CB">
        <w:rPr>
          <w:rFonts w:ascii="Arial" w:hAnsi="Arial" w:cs="Arial"/>
          <w:noProof/>
          <w:sz w:val="20"/>
          <w:szCs w:val="20"/>
        </w:rPr>
        <w:t>In the chart below</w:t>
      </w:r>
      <w:r w:rsidR="00750121">
        <w:rPr>
          <w:rFonts w:ascii="Arial" w:hAnsi="Arial" w:cs="Arial"/>
          <w:noProof/>
          <w:sz w:val="20"/>
          <w:szCs w:val="20"/>
        </w:rPr>
        <w:t xml:space="preserve"> (on the right)</w:t>
      </w:r>
      <w:r w:rsidR="006D016D" w:rsidRPr="00A273CB">
        <w:rPr>
          <w:rFonts w:ascii="Arial" w:hAnsi="Arial" w:cs="Arial"/>
          <w:noProof/>
          <w:sz w:val="20"/>
          <w:szCs w:val="20"/>
        </w:rPr>
        <w:t xml:space="preserve">, </w:t>
      </w:r>
      <w:r w:rsidR="005418A3">
        <w:rPr>
          <w:rFonts w:ascii="Arial" w:hAnsi="Arial" w:cs="Arial"/>
          <w:noProof/>
          <w:sz w:val="20"/>
          <w:szCs w:val="20"/>
        </w:rPr>
        <w:t>you can see that</w:t>
      </w:r>
      <w:r w:rsidR="006D016D" w:rsidRPr="00A273CB">
        <w:rPr>
          <w:rFonts w:ascii="Arial" w:hAnsi="Arial" w:cs="Arial"/>
          <w:noProof/>
          <w:sz w:val="20"/>
          <w:szCs w:val="20"/>
        </w:rPr>
        <w:t xml:space="preserve"> </w:t>
      </w:r>
      <w:r w:rsidR="005418A3">
        <w:rPr>
          <w:rFonts w:ascii="Arial" w:hAnsi="Arial" w:cs="Arial"/>
          <w:noProof/>
          <w:sz w:val="20"/>
          <w:szCs w:val="20"/>
        </w:rPr>
        <w:t>increasing the stock allocation of a 60/40 portfolio by ten percent</w:t>
      </w:r>
      <w:r w:rsidR="0095144D" w:rsidRPr="00A273CB">
        <w:rPr>
          <w:rFonts w:ascii="Arial" w:hAnsi="Arial" w:cs="Arial"/>
          <w:noProof/>
          <w:sz w:val="20"/>
          <w:szCs w:val="20"/>
        </w:rPr>
        <w:t xml:space="preserve"> </w:t>
      </w:r>
      <w:r w:rsidR="005418A3">
        <w:rPr>
          <w:rFonts w:ascii="Arial" w:hAnsi="Arial" w:cs="Arial"/>
          <w:noProof/>
          <w:sz w:val="20"/>
          <w:szCs w:val="20"/>
        </w:rPr>
        <w:t>can boost returns</w:t>
      </w:r>
      <w:r w:rsidR="00AF0D34" w:rsidRPr="00A273CB">
        <w:rPr>
          <w:rFonts w:ascii="Arial" w:hAnsi="Arial" w:cs="Arial"/>
          <w:noProof/>
          <w:sz w:val="20"/>
          <w:szCs w:val="20"/>
        </w:rPr>
        <w:t xml:space="preserve">. </w:t>
      </w:r>
    </w:p>
    <w:p w14:paraId="213E1B14" w14:textId="76054589" w:rsidR="00B80D3D" w:rsidRPr="00E05709" w:rsidRDefault="007443CE" w:rsidP="00A273CB">
      <w:pPr>
        <w:pStyle w:val="ListParagraph"/>
        <w:spacing w:after="240"/>
        <w:ind w:left="-360" w:right="-720"/>
        <w:contextualSpacing w:val="0"/>
        <w:jc w:val="center"/>
        <w:rPr>
          <w:rFonts w:ascii="Arial" w:hAnsi="Arial" w:cs="Arial"/>
          <w:noProof/>
          <w:sz w:val="20"/>
          <w:szCs w:val="20"/>
        </w:rPr>
      </w:pPr>
      <w:r>
        <w:rPr>
          <w:noProof/>
        </w:rPr>
        <w:lastRenderedPageBreak/>
        <w:drawing>
          <wp:inline distT="0" distB="0" distL="0" distR="0" wp14:anchorId="55FBAA02" wp14:editId="0BD3EAC6">
            <wp:extent cx="5943600" cy="273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730500"/>
                    </a:xfrm>
                    <a:prstGeom prst="rect">
                      <a:avLst/>
                    </a:prstGeom>
                  </pic:spPr>
                </pic:pic>
              </a:graphicData>
            </a:graphic>
          </wp:inline>
        </w:drawing>
      </w:r>
    </w:p>
    <w:p w14:paraId="463F9B78" w14:textId="43498E1B" w:rsidR="007443CE" w:rsidRPr="00E05709" w:rsidRDefault="009F5341" w:rsidP="00A273CB">
      <w:pPr>
        <w:pStyle w:val="ListParagraph"/>
        <w:numPr>
          <w:ilvl w:val="0"/>
          <w:numId w:val="11"/>
        </w:numPr>
        <w:spacing w:before="240" w:after="0"/>
        <w:ind w:right="-720"/>
        <w:contextualSpacing w:val="0"/>
        <w:rPr>
          <w:rFonts w:ascii="Arial" w:hAnsi="Arial" w:cs="Arial"/>
          <w:sz w:val="20"/>
          <w:szCs w:val="20"/>
        </w:rPr>
      </w:pPr>
      <w:r w:rsidRPr="00A273CB">
        <w:rPr>
          <w:rFonts w:ascii="Arial" w:hAnsi="Arial" w:cs="Arial"/>
          <w:b/>
          <w:bCs/>
          <w:noProof/>
          <w:sz w:val="20"/>
          <w:szCs w:val="20"/>
        </w:rPr>
        <w:t>Divers</w:t>
      </w:r>
      <w:r w:rsidR="00D349D4" w:rsidRPr="00A273CB">
        <w:rPr>
          <w:rFonts w:ascii="Arial" w:hAnsi="Arial" w:cs="Arial"/>
          <w:b/>
          <w:bCs/>
          <w:noProof/>
          <w:sz w:val="20"/>
          <w:szCs w:val="20"/>
        </w:rPr>
        <w:t>if</w:t>
      </w:r>
      <w:r w:rsidRPr="00A273CB">
        <w:rPr>
          <w:rFonts w:ascii="Arial" w:hAnsi="Arial" w:cs="Arial"/>
          <w:b/>
          <w:bCs/>
          <w:noProof/>
          <w:sz w:val="20"/>
          <w:szCs w:val="20"/>
        </w:rPr>
        <w:t>y</w:t>
      </w:r>
      <w:r w:rsidRPr="00A273CB">
        <w:rPr>
          <w:rFonts w:ascii="Arial" w:hAnsi="Arial" w:cs="Arial"/>
          <w:noProof/>
          <w:sz w:val="20"/>
          <w:szCs w:val="20"/>
        </w:rPr>
        <w:t xml:space="preserve"> </w:t>
      </w:r>
    </w:p>
    <w:p w14:paraId="25654E09" w14:textId="7A9C32A9" w:rsidR="00A7559E" w:rsidRPr="00D141A1" w:rsidRDefault="007443CE" w:rsidP="00826D29">
      <w:pPr>
        <w:pStyle w:val="ListParagraph"/>
        <w:spacing w:after="240"/>
        <w:ind w:left="-360" w:right="-720"/>
        <w:contextualSpacing w:val="0"/>
        <w:rPr>
          <w:rFonts w:ascii="Arial" w:hAnsi="Arial" w:cs="Arial"/>
          <w:noProof/>
          <w:sz w:val="20"/>
          <w:szCs w:val="20"/>
        </w:rPr>
      </w:pPr>
      <w:r w:rsidRPr="00D141A1">
        <w:rPr>
          <w:rFonts w:ascii="Arial" w:hAnsi="Arial" w:cs="Arial"/>
          <w:noProof/>
          <w:sz w:val="20"/>
          <w:szCs w:val="20"/>
        </w:rPr>
        <w:t xml:space="preserve">For investors thinking about pulling out of the market and moving to cash during a market decline, consider shifting to diversifying positions instead. Diversifying positions </w:t>
      </w:r>
      <w:r>
        <w:rPr>
          <w:rFonts w:ascii="Arial" w:hAnsi="Arial" w:cs="Arial"/>
          <w:noProof/>
          <w:sz w:val="20"/>
          <w:szCs w:val="20"/>
        </w:rPr>
        <w:t>(</w:t>
      </w:r>
      <w:r w:rsidRPr="00D141A1">
        <w:rPr>
          <w:rFonts w:ascii="Arial" w:hAnsi="Arial" w:cs="Arial"/>
          <w:noProof/>
          <w:sz w:val="20"/>
          <w:szCs w:val="20"/>
        </w:rPr>
        <w:t>or alternative investments</w:t>
      </w:r>
      <w:r>
        <w:rPr>
          <w:rFonts w:ascii="Arial" w:hAnsi="Arial" w:cs="Arial"/>
          <w:noProof/>
          <w:sz w:val="20"/>
          <w:szCs w:val="20"/>
        </w:rPr>
        <w:t>)</w:t>
      </w:r>
      <w:r w:rsidRPr="00D141A1">
        <w:rPr>
          <w:rFonts w:ascii="Arial" w:hAnsi="Arial" w:cs="Arial"/>
          <w:noProof/>
          <w:sz w:val="20"/>
          <w:szCs w:val="20"/>
        </w:rPr>
        <w:t xml:space="preserve"> typically have better long-term return expectations than cash and can provide valuable diversification benefits.</w:t>
      </w:r>
      <w:r>
        <w:rPr>
          <w:rFonts w:ascii="Arial" w:hAnsi="Arial" w:cs="Arial"/>
          <w:noProof/>
          <w:sz w:val="20"/>
          <w:szCs w:val="20"/>
        </w:rPr>
        <w:t xml:space="preserve"> </w:t>
      </w:r>
      <w:r w:rsidRPr="00D141A1">
        <w:rPr>
          <w:rFonts w:ascii="Arial" w:hAnsi="Arial" w:cs="Arial"/>
          <w:noProof/>
          <w:sz w:val="20"/>
          <w:szCs w:val="20"/>
        </w:rPr>
        <w:t>One such example is managed futures, an equity alternative investment style that can buy and sell stocks, bonds, currencies</w:t>
      </w:r>
      <w:r w:rsidR="00A7559E">
        <w:rPr>
          <w:rFonts w:ascii="Arial" w:hAnsi="Arial" w:cs="Arial"/>
          <w:noProof/>
          <w:sz w:val="20"/>
          <w:szCs w:val="20"/>
        </w:rPr>
        <w:t>,</w:t>
      </w:r>
      <w:r w:rsidRPr="00D141A1">
        <w:rPr>
          <w:rFonts w:ascii="Arial" w:hAnsi="Arial" w:cs="Arial"/>
          <w:noProof/>
          <w:sz w:val="20"/>
          <w:szCs w:val="20"/>
        </w:rPr>
        <w:t xml:space="preserve"> and commodities. Unlike traditional stock and bond investments, managed futures can take advantage of negative</w:t>
      </w:r>
      <w:r w:rsidR="00AA76BF">
        <w:rPr>
          <w:rFonts w:ascii="Arial" w:hAnsi="Arial" w:cs="Arial"/>
          <w:noProof/>
          <w:sz w:val="20"/>
          <w:szCs w:val="20"/>
        </w:rPr>
        <w:t xml:space="preserve"> market</w:t>
      </w:r>
      <w:r w:rsidRPr="00D141A1">
        <w:rPr>
          <w:rFonts w:ascii="Arial" w:hAnsi="Arial" w:cs="Arial"/>
          <w:noProof/>
          <w:sz w:val="20"/>
          <w:szCs w:val="20"/>
        </w:rPr>
        <w:t xml:space="preserve"> trends by selling investme</w:t>
      </w:r>
      <w:r>
        <w:rPr>
          <w:rFonts w:ascii="Arial" w:hAnsi="Arial" w:cs="Arial"/>
          <w:noProof/>
          <w:sz w:val="20"/>
          <w:szCs w:val="20"/>
        </w:rPr>
        <w:t>nt</w:t>
      </w:r>
      <w:r w:rsidRPr="00D141A1">
        <w:rPr>
          <w:rFonts w:ascii="Arial" w:hAnsi="Arial" w:cs="Arial"/>
          <w:noProof/>
          <w:sz w:val="20"/>
          <w:szCs w:val="20"/>
        </w:rPr>
        <w:t>s in a variety of different asset classes and provid</w:t>
      </w:r>
      <w:r w:rsidR="00AA76BF">
        <w:rPr>
          <w:rFonts w:ascii="Arial" w:hAnsi="Arial" w:cs="Arial"/>
          <w:noProof/>
          <w:sz w:val="20"/>
          <w:szCs w:val="20"/>
        </w:rPr>
        <w:t>ing</w:t>
      </w:r>
      <w:r w:rsidRPr="00D141A1">
        <w:rPr>
          <w:rFonts w:ascii="Arial" w:hAnsi="Arial" w:cs="Arial"/>
          <w:noProof/>
          <w:sz w:val="20"/>
          <w:szCs w:val="20"/>
        </w:rPr>
        <w:t xml:space="preserve"> potential positive returns during </w:t>
      </w:r>
      <w:r w:rsidR="00AA76BF">
        <w:rPr>
          <w:rFonts w:ascii="Arial" w:hAnsi="Arial" w:cs="Arial"/>
          <w:noProof/>
          <w:sz w:val="20"/>
          <w:szCs w:val="20"/>
        </w:rPr>
        <w:t>declines</w:t>
      </w:r>
      <w:r w:rsidRPr="00D141A1">
        <w:rPr>
          <w:rFonts w:ascii="Arial" w:hAnsi="Arial" w:cs="Arial"/>
          <w:noProof/>
          <w:sz w:val="20"/>
          <w:szCs w:val="20"/>
        </w:rPr>
        <w:t xml:space="preserve"> while improving diversification. Adding alternative investments like managed futures will not elimi</w:t>
      </w:r>
      <w:r w:rsidR="00C95529">
        <w:rPr>
          <w:rFonts w:ascii="Arial" w:hAnsi="Arial" w:cs="Arial"/>
          <w:noProof/>
          <w:sz w:val="20"/>
          <w:szCs w:val="20"/>
        </w:rPr>
        <w:t>n</w:t>
      </w:r>
      <w:r w:rsidRPr="00D141A1">
        <w:rPr>
          <w:rFonts w:ascii="Arial" w:hAnsi="Arial" w:cs="Arial"/>
          <w:noProof/>
          <w:sz w:val="20"/>
          <w:szCs w:val="20"/>
        </w:rPr>
        <w:t>ate negative returns for portfolios but can potentially reduce losses. For example, in the chart below, adding a 10% allocation to managed futures can lessen the impact of a drawdown by 5.2%.</w:t>
      </w:r>
    </w:p>
    <w:p w14:paraId="027F7191" w14:textId="16E2C84A" w:rsidR="00A7559E" w:rsidRPr="00E05709" w:rsidRDefault="00826D29" w:rsidP="00D141A1">
      <w:pPr>
        <w:pStyle w:val="ListParagraph"/>
        <w:spacing w:after="0"/>
        <w:ind w:left="-360" w:right="-720"/>
        <w:contextualSpacing w:val="0"/>
        <w:jc w:val="center"/>
      </w:pPr>
      <w:r>
        <w:rPr>
          <w:noProof/>
        </w:rPr>
        <w:drawing>
          <wp:inline distT="0" distB="0" distL="0" distR="0" wp14:anchorId="152A6BC5" wp14:editId="4DF941CE">
            <wp:extent cx="4096512" cy="26277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35263" cy="2652575"/>
                    </a:xfrm>
                    <a:prstGeom prst="rect">
                      <a:avLst/>
                    </a:prstGeom>
                  </pic:spPr>
                </pic:pic>
              </a:graphicData>
            </a:graphic>
          </wp:inline>
        </w:drawing>
      </w:r>
    </w:p>
    <w:p w14:paraId="76A4F75A" w14:textId="77777777" w:rsidR="009A2622" w:rsidRDefault="009A2622" w:rsidP="00826D29">
      <w:pPr>
        <w:spacing w:after="0"/>
        <w:ind w:left="-720" w:right="-720"/>
        <w:rPr>
          <w:rFonts w:ascii="Arial" w:hAnsi="Arial" w:cs="Arial"/>
          <w:sz w:val="20"/>
          <w:szCs w:val="20"/>
        </w:rPr>
      </w:pPr>
      <w:bookmarkStart w:id="1" w:name="_GoBack"/>
      <w:bookmarkEnd w:id="1"/>
    </w:p>
    <w:p w14:paraId="6277894B" w14:textId="3104D7CF" w:rsidR="00AD0C01" w:rsidRPr="00E05709" w:rsidRDefault="00B2118F" w:rsidP="0035466F">
      <w:pPr>
        <w:spacing w:after="120"/>
        <w:ind w:left="-720" w:right="-720"/>
        <w:rPr>
          <w:rFonts w:ascii="Arial" w:hAnsi="Arial" w:cs="Arial"/>
          <w:sz w:val="20"/>
          <w:szCs w:val="20"/>
        </w:rPr>
      </w:pPr>
      <w:r w:rsidRPr="00E05709">
        <w:rPr>
          <w:rFonts w:ascii="Arial" w:hAnsi="Arial" w:cs="Arial"/>
          <w:sz w:val="20"/>
          <w:szCs w:val="20"/>
        </w:rPr>
        <w:t>P</w:t>
      </w:r>
      <w:r w:rsidR="00684A17" w:rsidRPr="00E05709">
        <w:rPr>
          <w:rFonts w:ascii="Arial" w:hAnsi="Arial" w:cs="Arial"/>
          <w:sz w:val="20"/>
          <w:szCs w:val="20"/>
        </w:rPr>
        <w:t xml:space="preserve">ortfolio </w:t>
      </w:r>
      <w:r w:rsidR="00A273CB">
        <w:rPr>
          <w:rFonts w:ascii="Arial" w:hAnsi="Arial" w:cs="Arial"/>
          <w:sz w:val="20"/>
          <w:szCs w:val="20"/>
        </w:rPr>
        <w:t>losses</w:t>
      </w:r>
      <w:r w:rsidR="00A273CB" w:rsidRPr="00E05709">
        <w:rPr>
          <w:rFonts w:ascii="Arial" w:hAnsi="Arial" w:cs="Arial"/>
          <w:sz w:val="20"/>
          <w:szCs w:val="20"/>
        </w:rPr>
        <w:t xml:space="preserve"> </w:t>
      </w:r>
      <w:r w:rsidR="00684A17" w:rsidRPr="00E05709">
        <w:rPr>
          <w:rFonts w:ascii="Arial" w:hAnsi="Arial" w:cs="Arial"/>
          <w:sz w:val="20"/>
          <w:szCs w:val="20"/>
        </w:rPr>
        <w:t xml:space="preserve">are painful for </w:t>
      </w:r>
      <w:r w:rsidR="00FC10F9">
        <w:rPr>
          <w:rFonts w:ascii="Arial" w:hAnsi="Arial" w:cs="Arial"/>
          <w:sz w:val="20"/>
          <w:szCs w:val="20"/>
        </w:rPr>
        <w:t>everyone</w:t>
      </w:r>
      <w:r w:rsidRPr="00E05709">
        <w:rPr>
          <w:rFonts w:ascii="Arial" w:hAnsi="Arial" w:cs="Arial"/>
          <w:sz w:val="20"/>
          <w:szCs w:val="20"/>
        </w:rPr>
        <w:t xml:space="preserve">; however, </w:t>
      </w:r>
      <w:r w:rsidR="008859E6" w:rsidRPr="00E05709">
        <w:rPr>
          <w:rFonts w:ascii="Arial" w:hAnsi="Arial" w:cs="Arial"/>
          <w:sz w:val="20"/>
          <w:szCs w:val="20"/>
        </w:rPr>
        <w:t xml:space="preserve">market drawdowns </w:t>
      </w:r>
      <w:r w:rsidR="00FC10F9">
        <w:rPr>
          <w:rFonts w:ascii="Arial" w:hAnsi="Arial" w:cs="Arial"/>
          <w:sz w:val="20"/>
          <w:szCs w:val="20"/>
        </w:rPr>
        <w:t xml:space="preserve">can </w:t>
      </w:r>
      <w:r w:rsidR="008859E6" w:rsidRPr="00E05709">
        <w:rPr>
          <w:rFonts w:ascii="Arial" w:hAnsi="Arial" w:cs="Arial"/>
          <w:sz w:val="20"/>
          <w:szCs w:val="20"/>
        </w:rPr>
        <w:t>provide opportunit</w:t>
      </w:r>
      <w:r w:rsidR="005336A9">
        <w:rPr>
          <w:rFonts w:ascii="Arial" w:hAnsi="Arial" w:cs="Arial"/>
          <w:sz w:val="20"/>
          <w:szCs w:val="20"/>
        </w:rPr>
        <w:t>ies</w:t>
      </w:r>
      <w:r w:rsidR="008859E6" w:rsidRPr="00E05709">
        <w:rPr>
          <w:rFonts w:ascii="Arial" w:hAnsi="Arial" w:cs="Arial"/>
          <w:sz w:val="20"/>
          <w:szCs w:val="20"/>
        </w:rPr>
        <w:t xml:space="preserve"> to </w:t>
      </w:r>
      <w:r w:rsidR="00F31FEF" w:rsidRPr="00E05709">
        <w:rPr>
          <w:rFonts w:ascii="Arial" w:hAnsi="Arial" w:cs="Arial"/>
          <w:sz w:val="20"/>
          <w:szCs w:val="20"/>
        </w:rPr>
        <w:t xml:space="preserve">strengthen portfolios by </w:t>
      </w:r>
      <w:r w:rsidR="00430E22" w:rsidRPr="00E05709">
        <w:rPr>
          <w:rFonts w:ascii="Arial" w:hAnsi="Arial" w:cs="Arial"/>
          <w:sz w:val="20"/>
          <w:szCs w:val="20"/>
        </w:rPr>
        <w:t xml:space="preserve">rebalancing (all investors), </w:t>
      </w:r>
      <w:r w:rsidR="00CD008C" w:rsidRPr="00E05709">
        <w:rPr>
          <w:rFonts w:ascii="Arial" w:hAnsi="Arial" w:cs="Arial"/>
          <w:sz w:val="20"/>
          <w:szCs w:val="20"/>
        </w:rPr>
        <w:t xml:space="preserve">leaning in (aggressive investors or </w:t>
      </w:r>
      <w:r w:rsidR="00FC10F9">
        <w:rPr>
          <w:rFonts w:ascii="Arial" w:hAnsi="Arial" w:cs="Arial"/>
          <w:sz w:val="20"/>
          <w:szCs w:val="20"/>
        </w:rPr>
        <w:t>those</w:t>
      </w:r>
      <w:r w:rsidR="00CD008C" w:rsidRPr="00E05709">
        <w:rPr>
          <w:rFonts w:ascii="Arial" w:hAnsi="Arial" w:cs="Arial"/>
          <w:sz w:val="20"/>
          <w:szCs w:val="20"/>
        </w:rPr>
        <w:t xml:space="preserve"> with long</w:t>
      </w:r>
      <w:r w:rsidR="005336A9">
        <w:rPr>
          <w:rFonts w:ascii="Arial" w:hAnsi="Arial" w:cs="Arial"/>
          <w:sz w:val="20"/>
          <w:szCs w:val="20"/>
        </w:rPr>
        <w:t xml:space="preserve">er </w:t>
      </w:r>
      <w:r w:rsidR="00CD008C" w:rsidRPr="00E05709">
        <w:rPr>
          <w:rFonts w:ascii="Arial" w:hAnsi="Arial" w:cs="Arial"/>
          <w:sz w:val="20"/>
          <w:szCs w:val="20"/>
        </w:rPr>
        <w:t>time horizons), and diversifying (</w:t>
      </w:r>
      <w:r w:rsidR="008859E6" w:rsidRPr="00E05709">
        <w:rPr>
          <w:rFonts w:ascii="Arial" w:hAnsi="Arial" w:cs="Arial"/>
          <w:sz w:val="20"/>
          <w:szCs w:val="20"/>
        </w:rPr>
        <w:t xml:space="preserve">all investors, particularly </w:t>
      </w:r>
      <w:r w:rsidR="00CD008C" w:rsidRPr="00E05709">
        <w:rPr>
          <w:rFonts w:ascii="Arial" w:hAnsi="Arial" w:cs="Arial"/>
          <w:sz w:val="20"/>
          <w:szCs w:val="20"/>
        </w:rPr>
        <w:t>nervous investors)</w:t>
      </w:r>
      <w:r w:rsidR="00642F96" w:rsidRPr="00E05709">
        <w:rPr>
          <w:rFonts w:ascii="Arial" w:hAnsi="Arial" w:cs="Arial"/>
          <w:sz w:val="20"/>
          <w:szCs w:val="20"/>
        </w:rPr>
        <w:t xml:space="preserve">. </w:t>
      </w:r>
    </w:p>
    <w:p w14:paraId="4F2E3329" w14:textId="5AD3774A" w:rsidR="00AD0C01" w:rsidRDefault="008B0C0C" w:rsidP="00826D29">
      <w:pPr>
        <w:spacing w:after="0" w:line="240" w:lineRule="auto"/>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1668480" behindDoc="0" locked="0" layoutInCell="1" allowOverlap="1" wp14:anchorId="7F329270" wp14:editId="6992F5AC">
                <wp:simplePos x="0" y="0"/>
                <wp:positionH relativeFrom="page">
                  <wp:posOffset>0</wp:posOffset>
                </wp:positionH>
                <wp:positionV relativeFrom="page">
                  <wp:posOffset>4861255</wp:posOffset>
                </wp:positionV>
                <wp:extent cx="7790688" cy="3982618"/>
                <wp:effectExtent l="0" t="0" r="1270" b="0"/>
                <wp:wrapNone/>
                <wp:docPr id="33" name="Group 33"/>
                <wp:cNvGraphicFramePr/>
                <a:graphic xmlns:a="http://schemas.openxmlformats.org/drawingml/2006/main">
                  <a:graphicData uri="http://schemas.microsoft.com/office/word/2010/wordprocessingGroup">
                    <wpg:wgp>
                      <wpg:cNvGrpSpPr/>
                      <wpg:grpSpPr>
                        <a:xfrm>
                          <a:off x="0" y="0"/>
                          <a:ext cx="7790688" cy="3982618"/>
                          <a:chOff x="0" y="0"/>
                          <a:chExt cx="7792720" cy="3677979"/>
                        </a:xfrm>
                      </wpg:grpSpPr>
                      <wps:wsp>
                        <wps:cNvPr id="34" name="Rectangle 34"/>
                        <wps:cNvSpPr/>
                        <wps:spPr>
                          <a:xfrm>
                            <a:off x="0" y="0"/>
                            <a:ext cx="7792720" cy="365760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1648047" y="148856"/>
                            <a:ext cx="5826642" cy="3529123"/>
                          </a:xfrm>
                          <a:prstGeom prst="rect">
                            <a:avLst/>
                          </a:prstGeom>
                          <a:noFill/>
                          <a:ln w="6350">
                            <a:noFill/>
                          </a:ln>
                        </wps:spPr>
                        <wps:txbx>
                          <w:txbxContent>
                            <w:p w14:paraId="12C11F8A" w14:textId="77777777" w:rsidR="008B0C0C" w:rsidRPr="00984D85" w:rsidRDefault="008B0C0C" w:rsidP="008B0C0C">
                              <w:pPr>
                                <w:spacing w:after="0" w:line="240" w:lineRule="auto"/>
                                <w:rPr>
                                  <w:rFonts w:ascii="Arial" w:hAnsi="Arial" w:cs="Arial"/>
                                  <w:b/>
                                  <w:sz w:val="18"/>
                                  <w:szCs w:val="18"/>
                                </w:rPr>
                              </w:pPr>
                              <w:r w:rsidRPr="00984D85">
                                <w:rPr>
                                  <w:rFonts w:ascii="Arial" w:hAnsi="Arial" w:cs="Arial"/>
                                  <w:b/>
                                  <w:sz w:val="18"/>
                                  <w:szCs w:val="18"/>
                                </w:rPr>
                                <w:t>IMPORTANT INFORMATION</w:t>
                              </w:r>
                            </w:p>
                            <w:p w14:paraId="15E3BC97" w14:textId="77777777" w:rsidR="008B0C0C" w:rsidRDefault="008B0C0C" w:rsidP="008B0C0C">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CC69CF5" w14:textId="77777777" w:rsidR="008B0C0C" w:rsidRPr="00984D85" w:rsidRDefault="008B0C0C" w:rsidP="008B0C0C">
                              <w:pPr>
                                <w:spacing w:after="0" w:line="240" w:lineRule="auto"/>
                                <w:rPr>
                                  <w:rFonts w:ascii="Arial" w:hAnsi="Arial" w:cs="Arial"/>
                                  <w:sz w:val="18"/>
                                  <w:szCs w:val="18"/>
                                </w:rPr>
                              </w:pPr>
                            </w:p>
                            <w:p w14:paraId="4A80545F" w14:textId="77777777" w:rsidR="008B0C0C" w:rsidRDefault="008B0C0C" w:rsidP="008B0C0C">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38319388" w14:textId="77777777" w:rsidR="008B0C0C" w:rsidRPr="00984D85" w:rsidRDefault="008B0C0C" w:rsidP="008B0C0C">
                              <w:pPr>
                                <w:spacing w:after="0" w:line="240" w:lineRule="auto"/>
                                <w:rPr>
                                  <w:rFonts w:ascii="Arial" w:hAnsi="Arial" w:cs="Arial"/>
                                  <w:sz w:val="18"/>
                                  <w:szCs w:val="18"/>
                                </w:rPr>
                              </w:pPr>
                            </w:p>
                            <w:p w14:paraId="60F5AC22" w14:textId="77777777" w:rsidR="008B0C0C" w:rsidRDefault="008B0C0C" w:rsidP="008B0C0C">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4BD98B7D" w14:textId="77777777" w:rsidR="008B0C0C" w:rsidRDefault="008B0C0C" w:rsidP="008B0C0C">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3C90CE7" w14:textId="77777777" w:rsidR="008B0C0C" w:rsidRPr="00984D85" w:rsidRDefault="008B0C0C" w:rsidP="008B0C0C">
                              <w:pPr>
                                <w:spacing w:after="0" w:line="240" w:lineRule="auto"/>
                                <w:rPr>
                                  <w:rFonts w:ascii="Arial" w:hAnsi="Arial" w:cs="Arial"/>
                                  <w:sz w:val="18"/>
                                  <w:szCs w:val="18"/>
                                </w:rPr>
                              </w:pPr>
                            </w:p>
                            <w:p w14:paraId="0300F99A" w14:textId="70B2C7E0" w:rsidR="008B0C0C" w:rsidRDefault="008B0C0C" w:rsidP="008B0C0C">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00E15388" w:rsidRPr="00E15388">
                                <w:rPr>
                                  <w:rFonts w:ascii="Arial" w:hAnsi="Arial" w:cs="Arial"/>
                                  <w:sz w:val="18"/>
                                  <w:szCs w:val="18"/>
                                </w:rPr>
                                <w:t>AssetMark Investment Management, a division of AssetMark, Inc., includes AssetMark, Savos, and Aris strategies.</w:t>
                              </w:r>
                            </w:p>
                            <w:p w14:paraId="577429D6" w14:textId="77777777" w:rsidR="008B0C0C" w:rsidRDefault="008B0C0C" w:rsidP="008B0C0C">
                              <w:pPr>
                                <w:spacing w:after="0" w:line="240" w:lineRule="auto"/>
                                <w:rPr>
                                  <w:rFonts w:ascii="Arial" w:hAnsi="Arial" w:cs="Arial"/>
                                  <w:sz w:val="18"/>
                                  <w:szCs w:val="18"/>
                                </w:rPr>
                              </w:pPr>
                            </w:p>
                            <w:p w14:paraId="1E75ECFC" w14:textId="11F520B4" w:rsidR="008B0C0C" w:rsidRPr="00984D85" w:rsidRDefault="00B37A12" w:rsidP="008B0C0C">
                              <w:pPr>
                                <w:spacing w:after="0" w:line="240" w:lineRule="auto"/>
                                <w:rPr>
                                  <w:rFonts w:ascii="Arial" w:hAnsi="Arial" w:cs="Arial"/>
                                  <w:sz w:val="18"/>
                                  <w:szCs w:val="18"/>
                                </w:rPr>
                              </w:pPr>
                              <w:r w:rsidRPr="00B37A12">
                                <w:rPr>
                                  <w:rFonts w:ascii="Arial" w:hAnsi="Arial" w:cs="Arial"/>
                                  <w:sz w:val="18"/>
                                  <w:szCs w:val="18"/>
                                </w:rPr>
                                <w:t xml:space="preserve">104496 </w:t>
                              </w:r>
                              <w:r w:rsidR="008B0C0C">
                                <w:rPr>
                                  <w:rFonts w:ascii="Arial" w:hAnsi="Arial" w:cs="Arial"/>
                                  <w:sz w:val="18"/>
                                  <w:szCs w:val="18"/>
                                </w:rPr>
                                <w:t>|</w:t>
                              </w:r>
                              <w:r w:rsidR="008B0C0C" w:rsidRPr="001D135A">
                                <w:rPr>
                                  <w:rFonts w:ascii="Arial" w:hAnsi="Arial" w:cs="Arial"/>
                                  <w:sz w:val="18"/>
                                  <w:szCs w:val="18"/>
                                </w:rPr>
                                <w:t xml:space="preserve"> </w:t>
                              </w:r>
                              <w:r w:rsidR="00B721B1" w:rsidRPr="00B721B1">
                                <w:rPr>
                                  <w:rFonts w:ascii="Arial" w:hAnsi="Arial" w:cs="Arial"/>
                                  <w:sz w:val="18"/>
                                  <w:szCs w:val="18"/>
                                </w:rPr>
                                <w:t xml:space="preserve">C22-19055 </w:t>
                              </w:r>
                              <w:r w:rsidR="008B0C0C" w:rsidRPr="00984D85">
                                <w:rPr>
                                  <w:rFonts w:ascii="Arial" w:hAnsi="Arial" w:cs="Arial"/>
                                  <w:sz w:val="18"/>
                                  <w:szCs w:val="18"/>
                                </w:rPr>
                                <w:t>| 0</w:t>
                              </w:r>
                              <w:r>
                                <w:rPr>
                                  <w:rFonts w:ascii="Arial" w:hAnsi="Arial" w:cs="Arial"/>
                                  <w:sz w:val="18"/>
                                  <w:szCs w:val="18"/>
                                </w:rPr>
                                <w:t>8</w:t>
                              </w:r>
                              <w:r w:rsidR="008B0C0C" w:rsidRPr="00984D85">
                                <w:rPr>
                                  <w:rFonts w:ascii="Arial" w:hAnsi="Arial" w:cs="Arial"/>
                                  <w:sz w:val="18"/>
                                  <w:szCs w:val="18"/>
                                </w:rPr>
                                <w:t>/2022 | EXP 0</w:t>
                              </w:r>
                              <w:r>
                                <w:rPr>
                                  <w:rFonts w:ascii="Arial" w:hAnsi="Arial" w:cs="Arial"/>
                                  <w:sz w:val="18"/>
                                  <w:szCs w:val="18"/>
                                </w:rPr>
                                <w:t>8</w:t>
                              </w:r>
                              <w:r w:rsidR="008B0C0C" w:rsidRPr="00984D85">
                                <w:rPr>
                                  <w:rFonts w:ascii="Arial" w:hAnsi="Arial" w:cs="Arial"/>
                                  <w:sz w:val="18"/>
                                  <w:szCs w:val="18"/>
                                </w:rPr>
                                <w:t>/3</w:t>
                              </w:r>
                              <w:r w:rsidR="008B0C0C">
                                <w:rPr>
                                  <w:rFonts w:ascii="Arial" w:hAnsi="Arial" w:cs="Arial"/>
                                  <w:sz w:val="18"/>
                                  <w:szCs w:val="18"/>
                                </w:rPr>
                                <w:t>1</w:t>
                              </w:r>
                              <w:r w:rsidR="008B0C0C" w:rsidRPr="00984D85">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87079" y="180753"/>
                            <a:ext cx="1429385" cy="2253157"/>
                          </a:xfrm>
                          <a:prstGeom prst="rect">
                            <a:avLst/>
                          </a:prstGeom>
                          <a:noFill/>
                          <a:ln w="6350">
                            <a:noFill/>
                          </a:ln>
                        </wps:spPr>
                        <wps:txbx>
                          <w:txbxContent>
                            <w:p w14:paraId="2D113BCA" w14:textId="77777777" w:rsidR="008B0C0C" w:rsidRPr="00BF0CB7" w:rsidRDefault="008B0C0C" w:rsidP="008B0C0C">
                              <w:pPr>
                                <w:spacing w:after="120"/>
                                <w:rPr>
                                  <w:rFonts w:ascii="Arial" w:hAnsi="Arial" w:cs="Arial"/>
                                  <w:b/>
                                  <w:sz w:val="16"/>
                                  <w:szCs w:val="16"/>
                                </w:rPr>
                              </w:pPr>
                              <w:r w:rsidRPr="00BF0CB7">
                                <w:rPr>
                                  <w:rFonts w:ascii="Arial" w:hAnsi="Arial" w:cs="Arial"/>
                                  <w:b/>
                                  <w:sz w:val="16"/>
                                  <w:szCs w:val="16"/>
                                </w:rPr>
                                <w:t>AssetMark, Inc.</w:t>
                              </w:r>
                            </w:p>
                            <w:p w14:paraId="092F8FB9" w14:textId="77777777" w:rsidR="008B0C0C" w:rsidRPr="00BF0CB7" w:rsidRDefault="008B0C0C" w:rsidP="008B0C0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329270" id="Group 33" o:spid="_x0000_s1026" style="position:absolute;margin-left:0;margin-top:382.8pt;width:613.45pt;height:313.6pt;z-index:251668480;mso-position-horizontal-relative:page;mso-position-vertical-relative:page;mso-width-relative:margin;mso-height-relative:margin" coordsize="77927,3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">
                <v:rect id="Rectangle 34" o:spid="_x0000_s1027" style="position:absolute;width:77927;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" fillcolor="#f2f2f2" stroked="f" strokeweight="1pt"/>
                <v:shapetype id="_x0000_t202" coordsize="21600,21600" o:spt="202" path="m,l,21600r21600,l21600,xe">
                  <v:stroke joinstyle="miter"/>
                  <v:path gradientshapeok="t" o:connecttype="rect"/>
                </v:shapetype>
                <v:shape id="Text Box 35" o:spid="_x0000_s1028" type="#_x0000_t202" style="position:absolute;left:16480;top:1488;width:58266;height:3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12C11F8A" w14:textId="77777777" w:rsidR="008B0C0C" w:rsidRPr="00984D85" w:rsidRDefault="008B0C0C" w:rsidP="008B0C0C">
                        <w:pPr>
                          <w:spacing w:after="0" w:line="240" w:lineRule="auto"/>
                          <w:rPr>
                            <w:rFonts w:ascii="Arial" w:hAnsi="Arial" w:cs="Arial"/>
                            <w:b/>
                            <w:sz w:val="18"/>
                            <w:szCs w:val="18"/>
                          </w:rPr>
                        </w:pPr>
                        <w:r w:rsidRPr="00984D85">
                          <w:rPr>
                            <w:rFonts w:ascii="Arial" w:hAnsi="Arial" w:cs="Arial"/>
                            <w:b/>
                            <w:sz w:val="18"/>
                            <w:szCs w:val="18"/>
                          </w:rPr>
                          <w:t>IMPORTANT INFORMATION</w:t>
                        </w:r>
                      </w:p>
                      <w:p w14:paraId="15E3BC97" w14:textId="77777777" w:rsidR="008B0C0C" w:rsidRDefault="008B0C0C" w:rsidP="008B0C0C">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CC69CF5" w14:textId="77777777" w:rsidR="008B0C0C" w:rsidRPr="00984D85" w:rsidRDefault="008B0C0C" w:rsidP="008B0C0C">
                        <w:pPr>
                          <w:spacing w:after="0" w:line="240" w:lineRule="auto"/>
                          <w:rPr>
                            <w:rFonts w:ascii="Arial" w:hAnsi="Arial" w:cs="Arial"/>
                            <w:sz w:val="18"/>
                            <w:szCs w:val="18"/>
                          </w:rPr>
                        </w:pPr>
                      </w:p>
                      <w:p w14:paraId="4A80545F" w14:textId="77777777" w:rsidR="008B0C0C" w:rsidRDefault="008B0C0C" w:rsidP="008B0C0C">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38319388" w14:textId="77777777" w:rsidR="008B0C0C" w:rsidRPr="00984D85" w:rsidRDefault="008B0C0C" w:rsidP="008B0C0C">
                        <w:pPr>
                          <w:spacing w:after="0" w:line="240" w:lineRule="auto"/>
                          <w:rPr>
                            <w:rFonts w:ascii="Arial" w:hAnsi="Arial" w:cs="Arial"/>
                            <w:sz w:val="18"/>
                            <w:szCs w:val="18"/>
                          </w:rPr>
                        </w:pPr>
                      </w:p>
                      <w:p w14:paraId="60F5AC22" w14:textId="77777777" w:rsidR="008B0C0C" w:rsidRDefault="008B0C0C" w:rsidP="008B0C0C">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4BD98B7D" w14:textId="77777777" w:rsidR="008B0C0C" w:rsidRDefault="008B0C0C" w:rsidP="008B0C0C">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3C90CE7" w14:textId="77777777" w:rsidR="008B0C0C" w:rsidRPr="00984D85" w:rsidRDefault="008B0C0C" w:rsidP="008B0C0C">
                        <w:pPr>
                          <w:spacing w:after="0" w:line="240" w:lineRule="auto"/>
                          <w:rPr>
                            <w:rFonts w:ascii="Arial" w:hAnsi="Arial" w:cs="Arial"/>
                            <w:sz w:val="18"/>
                            <w:szCs w:val="18"/>
                          </w:rPr>
                        </w:pPr>
                      </w:p>
                      <w:p w14:paraId="0300F99A" w14:textId="70B2C7E0" w:rsidR="008B0C0C" w:rsidRDefault="008B0C0C" w:rsidP="008B0C0C">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00E15388" w:rsidRPr="00E15388">
                          <w:rPr>
                            <w:rFonts w:ascii="Arial" w:hAnsi="Arial" w:cs="Arial"/>
                            <w:sz w:val="18"/>
                            <w:szCs w:val="18"/>
                          </w:rPr>
                          <w:t>AssetMark Investment Management, a division of AssetMark, Inc., includes AssetMark, Savos, and Aris strategies.</w:t>
                        </w:r>
                      </w:p>
                      <w:p w14:paraId="577429D6" w14:textId="77777777" w:rsidR="008B0C0C" w:rsidRDefault="008B0C0C" w:rsidP="008B0C0C">
                        <w:pPr>
                          <w:spacing w:after="0" w:line="240" w:lineRule="auto"/>
                          <w:rPr>
                            <w:rFonts w:ascii="Arial" w:hAnsi="Arial" w:cs="Arial"/>
                            <w:sz w:val="18"/>
                            <w:szCs w:val="18"/>
                          </w:rPr>
                        </w:pPr>
                      </w:p>
                      <w:p w14:paraId="1E75ECFC" w14:textId="11F520B4" w:rsidR="008B0C0C" w:rsidRPr="00984D85" w:rsidRDefault="00B37A12" w:rsidP="008B0C0C">
                        <w:pPr>
                          <w:spacing w:after="0" w:line="240" w:lineRule="auto"/>
                          <w:rPr>
                            <w:rFonts w:ascii="Arial" w:hAnsi="Arial" w:cs="Arial"/>
                            <w:sz w:val="18"/>
                            <w:szCs w:val="18"/>
                          </w:rPr>
                        </w:pPr>
                        <w:r w:rsidRPr="00B37A12">
                          <w:rPr>
                            <w:rFonts w:ascii="Arial" w:hAnsi="Arial" w:cs="Arial"/>
                            <w:sz w:val="18"/>
                            <w:szCs w:val="18"/>
                          </w:rPr>
                          <w:t xml:space="preserve">104496 </w:t>
                        </w:r>
                        <w:r w:rsidR="008B0C0C">
                          <w:rPr>
                            <w:rFonts w:ascii="Arial" w:hAnsi="Arial" w:cs="Arial"/>
                            <w:sz w:val="18"/>
                            <w:szCs w:val="18"/>
                          </w:rPr>
                          <w:t>|</w:t>
                        </w:r>
                        <w:r w:rsidR="008B0C0C" w:rsidRPr="001D135A">
                          <w:rPr>
                            <w:rFonts w:ascii="Arial" w:hAnsi="Arial" w:cs="Arial"/>
                            <w:sz w:val="18"/>
                            <w:szCs w:val="18"/>
                          </w:rPr>
                          <w:t xml:space="preserve"> </w:t>
                        </w:r>
                        <w:r w:rsidR="00B721B1" w:rsidRPr="00B721B1">
                          <w:rPr>
                            <w:rFonts w:ascii="Arial" w:hAnsi="Arial" w:cs="Arial"/>
                            <w:sz w:val="18"/>
                            <w:szCs w:val="18"/>
                          </w:rPr>
                          <w:t xml:space="preserve">C22-19055 </w:t>
                        </w:r>
                        <w:r w:rsidR="008B0C0C" w:rsidRPr="00984D85">
                          <w:rPr>
                            <w:rFonts w:ascii="Arial" w:hAnsi="Arial" w:cs="Arial"/>
                            <w:sz w:val="18"/>
                            <w:szCs w:val="18"/>
                          </w:rPr>
                          <w:t>| 0</w:t>
                        </w:r>
                        <w:r>
                          <w:rPr>
                            <w:rFonts w:ascii="Arial" w:hAnsi="Arial" w:cs="Arial"/>
                            <w:sz w:val="18"/>
                            <w:szCs w:val="18"/>
                          </w:rPr>
                          <w:t>8</w:t>
                        </w:r>
                        <w:r w:rsidR="008B0C0C" w:rsidRPr="00984D85">
                          <w:rPr>
                            <w:rFonts w:ascii="Arial" w:hAnsi="Arial" w:cs="Arial"/>
                            <w:sz w:val="18"/>
                            <w:szCs w:val="18"/>
                          </w:rPr>
                          <w:t>/2022 | EXP 0</w:t>
                        </w:r>
                        <w:r>
                          <w:rPr>
                            <w:rFonts w:ascii="Arial" w:hAnsi="Arial" w:cs="Arial"/>
                            <w:sz w:val="18"/>
                            <w:szCs w:val="18"/>
                          </w:rPr>
                          <w:t>8</w:t>
                        </w:r>
                        <w:r w:rsidR="008B0C0C" w:rsidRPr="00984D85">
                          <w:rPr>
                            <w:rFonts w:ascii="Arial" w:hAnsi="Arial" w:cs="Arial"/>
                            <w:sz w:val="18"/>
                            <w:szCs w:val="18"/>
                          </w:rPr>
                          <w:t>/3</w:t>
                        </w:r>
                        <w:r w:rsidR="008B0C0C">
                          <w:rPr>
                            <w:rFonts w:ascii="Arial" w:hAnsi="Arial" w:cs="Arial"/>
                            <w:sz w:val="18"/>
                            <w:szCs w:val="18"/>
                          </w:rPr>
                          <w:t>1</w:t>
                        </w:r>
                        <w:r w:rsidR="008B0C0C" w:rsidRPr="00984D85">
                          <w:rPr>
                            <w:rFonts w:ascii="Arial" w:hAnsi="Arial" w:cs="Arial"/>
                            <w:sz w:val="18"/>
                            <w:szCs w:val="18"/>
                          </w:rPr>
                          <w:t>/2024</w:t>
                        </w:r>
                      </w:p>
                    </w:txbxContent>
                  </v:textbox>
                </v:shape>
                <v:shape id="Text Box 36" o:spid="_x0000_s1029" type="#_x0000_t202" style="position:absolute;left:2870;top:1807;width:14294;height:2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D113BCA" w14:textId="77777777" w:rsidR="008B0C0C" w:rsidRPr="00BF0CB7" w:rsidRDefault="008B0C0C" w:rsidP="008B0C0C">
                        <w:pPr>
                          <w:spacing w:after="120"/>
                          <w:rPr>
                            <w:rFonts w:ascii="Arial" w:hAnsi="Arial" w:cs="Arial"/>
                            <w:b/>
                            <w:sz w:val="16"/>
                            <w:szCs w:val="16"/>
                          </w:rPr>
                        </w:pPr>
                        <w:r w:rsidRPr="00BF0CB7">
                          <w:rPr>
                            <w:rFonts w:ascii="Arial" w:hAnsi="Arial" w:cs="Arial"/>
                            <w:b/>
                            <w:sz w:val="16"/>
                            <w:szCs w:val="16"/>
                          </w:rPr>
                          <w:t>AssetMark, Inc.</w:t>
                        </w:r>
                      </w:p>
                      <w:p w14:paraId="092F8FB9" w14:textId="77777777" w:rsidR="008B0C0C" w:rsidRPr="00BF0CB7" w:rsidRDefault="008B0C0C" w:rsidP="008B0C0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anchorx="page" anchory="page"/>
              </v:group>
            </w:pict>
          </mc:Fallback>
        </mc:AlternateContent>
      </w:r>
    </w:p>
    <w:sectPr w:rsidR="00AD0C01" w:rsidSect="00D141A1">
      <w:headerReference w:type="default" r:id="rId21"/>
      <w:footerReference w:type="even" r:id="rId22"/>
      <w:footerReference w:type="default" r:id="rId23"/>
      <w:headerReference w:type="first" r:id="rId24"/>
      <w:footerReference w:type="first" r:id="rId25"/>
      <w:type w:val="continuous"/>
      <w:pgSz w:w="12240" w:h="15840"/>
      <w:pgMar w:top="-1440"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404E" w14:textId="77777777" w:rsidR="00E93A7C" w:rsidRDefault="00E93A7C" w:rsidP="005C1D70">
      <w:pPr>
        <w:spacing w:after="0" w:line="240" w:lineRule="auto"/>
      </w:pPr>
      <w:r>
        <w:separator/>
      </w:r>
    </w:p>
  </w:endnote>
  <w:endnote w:type="continuationSeparator" w:id="0">
    <w:p w14:paraId="1364B50E" w14:textId="77777777" w:rsidR="00E93A7C" w:rsidRDefault="00E93A7C" w:rsidP="005C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632973"/>
      <w:docPartObj>
        <w:docPartGallery w:val="Page Numbers (Bottom of Page)"/>
        <w:docPartUnique/>
      </w:docPartObj>
    </w:sdtPr>
    <w:sdtEndPr>
      <w:rPr>
        <w:rStyle w:val="PageNumber"/>
      </w:rPr>
    </w:sdtEndPr>
    <w:sdtContent>
      <w:p w14:paraId="189DCA60" w14:textId="77777777" w:rsidR="00D64EE1" w:rsidRDefault="00D64EE1"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983D0" w14:textId="77777777" w:rsidR="00D64EE1" w:rsidRDefault="00D64EE1"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1727486722"/>
      <w:docPartObj>
        <w:docPartGallery w:val="Page Numbers (Bottom of Page)"/>
        <w:docPartUnique/>
      </w:docPartObj>
    </w:sdtPr>
    <w:sdtEndPr>
      <w:rPr>
        <w:rStyle w:val="PageNumber"/>
      </w:rPr>
    </w:sdtEndPr>
    <w:sdtContent>
      <w:p w14:paraId="33B9C6E3" w14:textId="77777777" w:rsidR="00D64EE1" w:rsidRPr="008B4A8A" w:rsidRDefault="00D64EE1"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790FB440" w14:textId="77777777" w:rsidR="00D64EE1" w:rsidRDefault="00D64EE1" w:rsidP="007C4C9B">
    <w:pPr>
      <w:pStyle w:val="Footer"/>
      <w:ind w:right="360"/>
    </w:pPr>
    <w:r>
      <w:rPr>
        <w:noProof/>
      </w:rPr>
      <mc:AlternateContent>
        <mc:Choice Requires="wps">
          <w:drawing>
            <wp:anchor distT="0" distB="0" distL="114300" distR="114300" simplePos="0" relativeHeight="251665408" behindDoc="0" locked="0" layoutInCell="1" allowOverlap="1" wp14:anchorId="4CC99617" wp14:editId="6C8FBBCE">
              <wp:simplePos x="0" y="0"/>
              <wp:positionH relativeFrom="column">
                <wp:posOffset>-457200</wp:posOffset>
              </wp:positionH>
              <wp:positionV relativeFrom="paragraph">
                <wp:posOffset>79051</wp:posOffset>
              </wp:positionV>
              <wp:extent cx="2256817" cy="2527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D64EE1" w:rsidRPr="008B4A8A" w:rsidRDefault="00D64EE1"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9617" id="_x0000_t202" coordsize="21600,21600" o:spt="202" path="m,l,21600r21600,l21600,xe">
              <v:stroke joinstyle="miter"/>
              <v:path gradientshapeok="t" o:connecttype="rect"/>
            </v:shapetype>
            <v:shape id="Text Box 39" o:spid="_x0000_s1032" type="#_x0000_t202" style="position:absolute;margin-left:-36pt;margin-top:6.2pt;width:177.7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" filled="f" stroked="f" strokeweight=".5pt">
              <v:textbox inset="0">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D64EE1" w:rsidRPr="008B4A8A" w:rsidRDefault="00D64EE1"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24CAAA" wp14:editId="5B7FCD46">
              <wp:simplePos x="0" y="0"/>
              <wp:positionH relativeFrom="column">
                <wp:posOffset>5386502</wp:posOffset>
              </wp:positionH>
              <wp:positionV relativeFrom="paragraph">
                <wp:posOffset>117475</wp:posOffset>
              </wp:positionV>
              <wp:extent cx="884826" cy="25273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AAA" id="Text Box 40" o:spid="_x0000_s1033" type="#_x0000_t202" style="position:absolute;margin-left:424.15pt;margin-top:9.25pt;width:69.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Z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AYdrtZLAIAAFEEAAAOAAAAAAAAAAAAAAAAAC4CAABkcnMv&#10;ZTJvRG9jLnhtbFBLAQItABQABgAIAAAAIQDEMLrL3QAAAAkBAAAPAAAAAAAAAAAAAAAAAIYEAABk&#10;cnMvZG93bnJldi54bWxQSwUGAAAAAAQABADzAAAAkAUAAAAA&#10;" filled="f" stroked="f" strokeweight=".5pt">
              <v:textbox inset="0,,0">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F2D763" wp14:editId="0F3DCC75">
              <wp:simplePos x="0" y="0"/>
              <wp:positionH relativeFrom="margin">
                <wp:posOffset>-463550</wp:posOffset>
              </wp:positionH>
              <wp:positionV relativeFrom="paragraph">
                <wp:posOffset>-31750</wp:posOffset>
              </wp:positionV>
              <wp:extent cx="68580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0516FD2" id="Straight Connector 4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HC7HQ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1596319283"/>
      <w:docPartObj>
        <w:docPartGallery w:val="Page Numbers (Bottom of Page)"/>
        <w:docPartUnique/>
      </w:docPartObj>
    </w:sdtPr>
    <w:sdtEndPr>
      <w:rPr>
        <w:rStyle w:val="PageNumber"/>
      </w:rPr>
    </w:sdtEndPr>
    <w:sdtContent>
      <w:p w14:paraId="77039D2D" w14:textId="77777777" w:rsidR="00D64EE1" w:rsidRPr="008B4A8A" w:rsidRDefault="00D64EE1"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0B1C287" w14:textId="77777777" w:rsidR="00D64EE1" w:rsidRDefault="00D64EE1" w:rsidP="00996FBD">
    <w:pPr>
      <w:pStyle w:val="Footer"/>
    </w:pPr>
    <w:r w:rsidRPr="00996FBD">
      <w:rPr>
        <w:noProof/>
      </w:rPr>
      <mc:AlternateContent>
        <mc:Choice Requires="wps">
          <w:drawing>
            <wp:anchor distT="0" distB="0" distL="114300" distR="114300" simplePos="0" relativeHeight="251669504" behindDoc="0" locked="0" layoutInCell="1" allowOverlap="1" wp14:anchorId="394DBDA9" wp14:editId="7671C542">
              <wp:simplePos x="0" y="0"/>
              <wp:positionH relativeFrom="column">
                <wp:posOffset>-447472</wp:posOffset>
              </wp:positionH>
              <wp:positionV relativeFrom="paragraph">
                <wp:posOffset>79051</wp:posOffset>
              </wp:positionV>
              <wp:extent cx="2315183" cy="2527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DBDA9" id="_x0000_t202" coordsize="21600,21600" o:spt="202" path="m,l,21600r21600,l21600,xe">
              <v:stroke joinstyle="miter"/>
              <v:path gradientshapeok="t" o:connecttype="rect"/>
            </v:shapetype>
            <v:shape id="Text Box 43" o:spid="_x0000_s1035" type="#_x0000_t202" style="position:absolute;margin-left:-35.25pt;margin-top:6.2pt;width:182.3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c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kfjzjT&#10;ogFHa9V59pU6BhPwaY2bImxlEOg72MHz2e5gDGN3pW3CFwMx+IH08YJuyCZhzEbpJL1BFQlfNsmu&#10;RxH+5O22sc5/U9SwIOTcgr0Iqjg8Oo9OEHoOCcU0Lau6jgzWmrU5vxpNhvHCxYMbtcbFMEPfa5B8&#10;t+nizJf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cJO2XDECAABWBAAADgAAAAAAAAAAAAAA&#10;AAAuAgAAZHJzL2Uyb0RvYy54bWxQSwECLQAUAAYACAAAACEAWXoqZ+IAAAAJAQAADwAAAAAAAAAA&#10;AAAAAACLBAAAZHJzL2Rvd25yZXYueG1sUEsFBgAAAAAEAAQA8wAAAJoFAAAAAA==&#10;" filled="f" stroked="f" strokeweight=".5pt">
              <v:textbox inset="0">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68480" behindDoc="0" locked="0" layoutInCell="1" allowOverlap="1" wp14:anchorId="05A97ACD" wp14:editId="51D8CDD5">
              <wp:simplePos x="0" y="0"/>
              <wp:positionH relativeFrom="margin">
                <wp:posOffset>-454660</wp:posOffset>
              </wp:positionH>
              <wp:positionV relativeFrom="paragraph">
                <wp:posOffset>-37465</wp:posOffset>
              </wp:positionV>
              <wp:extent cx="68580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168EF4A" id="Straight Connector 4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HFog4X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0528" behindDoc="0" locked="0" layoutInCell="1" allowOverlap="1" wp14:anchorId="055D4989" wp14:editId="66DAC87C">
              <wp:simplePos x="0" y="0"/>
              <wp:positionH relativeFrom="column">
                <wp:posOffset>5395162</wp:posOffset>
              </wp:positionH>
              <wp:positionV relativeFrom="paragraph">
                <wp:posOffset>112111</wp:posOffset>
              </wp:positionV>
              <wp:extent cx="884826" cy="25273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4989" id="Text Box 45" o:spid="_x0000_s1036" type="#_x0000_t202" style="position:absolute;margin-left:424.8pt;margin-top:8.85pt;width:69.6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MLQ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Lf64gwtAgAAUQQAAA4AAAAAAAAAAAAAAAAALgIAAGRy&#10;cy9lMm9Eb2MueG1sUEsBAi0AFAAGAAgAAAAhAC1aEgveAAAACQEAAA8AAAAAAAAAAAAAAAAAhwQA&#10;AGRycy9kb3ducmV2LnhtbFBLBQYAAAAABAAEAPMAAACSBQAAAAA=&#10;" filled="f" stroked="f" strokeweight=".5pt">
              <v:textbox inset="0,,0">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p w14:paraId="750634E9" w14:textId="77777777" w:rsidR="0052779A" w:rsidRDefault="005277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5414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7" type="#_x0000_t202" style="position:absolute;margin-left:-36pt;margin-top:6.2pt;width:177.7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8" type="#_x0000_t202" style="position:absolute;margin-left:424.15pt;margin-top:9.25pt;width:69.65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3D80112" id="Straight Connector 5"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p w14:paraId="38A3AA27" w14:textId="77777777" w:rsidR="0052779A" w:rsidRDefault="005277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59264"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40" type="#_x0000_t202" style="position:absolute;margin-left:-35.25pt;margin-top:6.2pt;width:182.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57216"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7583B43" id="Straight Connector 1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61312"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41" type="#_x0000_t202" style="position:absolute;margin-left:424.8pt;margin-top:8.85pt;width:69.6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p w14:paraId="1B5408C1" w14:textId="77777777" w:rsidR="0052779A" w:rsidRDefault="00527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89B1" w14:textId="77777777" w:rsidR="00E93A7C" w:rsidRDefault="00E93A7C" w:rsidP="005C1D70">
      <w:pPr>
        <w:spacing w:after="0" w:line="240" w:lineRule="auto"/>
      </w:pPr>
      <w:r>
        <w:separator/>
      </w:r>
    </w:p>
  </w:footnote>
  <w:footnote w:type="continuationSeparator" w:id="0">
    <w:p w14:paraId="6219221D" w14:textId="77777777" w:rsidR="00E93A7C" w:rsidRDefault="00E93A7C"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4886" w14:textId="77777777" w:rsidR="00D64EE1" w:rsidRDefault="00D64EE1" w:rsidP="00996FBD">
    <w:pPr>
      <w:pStyle w:val="Header"/>
      <w:ind w:left="-720"/>
    </w:pPr>
  </w:p>
  <w:p w14:paraId="2BA7F554" w14:textId="77777777" w:rsidR="00D64EE1" w:rsidRDefault="00D64EE1" w:rsidP="00996FBD">
    <w:pPr>
      <w:pStyle w:val="Header"/>
      <w:ind w:left="-720"/>
    </w:pPr>
  </w:p>
  <w:p w14:paraId="657B5747" w14:textId="77777777" w:rsidR="00D64EE1" w:rsidRDefault="00D64EE1" w:rsidP="00996FBD">
    <w:pPr>
      <w:pStyle w:val="Header"/>
      <w:ind w:left="-720"/>
    </w:pPr>
    <w:r>
      <w:rPr>
        <w:noProof/>
      </w:rPr>
      <mc:AlternateContent>
        <mc:Choice Requires="wps">
          <w:drawing>
            <wp:anchor distT="0" distB="0" distL="114300" distR="114300" simplePos="0" relativeHeight="251671552" behindDoc="0" locked="0" layoutInCell="1" allowOverlap="1" wp14:anchorId="48829CE8" wp14:editId="55CA4BC5">
              <wp:simplePos x="0" y="0"/>
              <wp:positionH relativeFrom="margin">
                <wp:posOffset>-460375</wp:posOffset>
              </wp:positionH>
              <wp:positionV relativeFrom="paragraph">
                <wp:posOffset>247839</wp:posOffset>
              </wp:positionV>
              <wp:extent cx="68580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F492D1F" id="Straight Connector 3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Ilgye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3D83" w14:textId="77777777" w:rsidR="00D64EE1" w:rsidRDefault="00D64EE1" w:rsidP="00215F97">
    <w:pPr>
      <w:pStyle w:val="Header"/>
      <w:ind w:left="-1440"/>
    </w:pPr>
    <w:r w:rsidRPr="00996FBD">
      <w:rPr>
        <w:noProof/>
      </w:rPr>
      <mc:AlternateContent>
        <mc:Choice Requires="wps">
          <w:drawing>
            <wp:anchor distT="0" distB="0" distL="114300" distR="114300" simplePos="0" relativeHeight="251667456" behindDoc="0" locked="0" layoutInCell="1" allowOverlap="1" wp14:anchorId="50D94FA9" wp14:editId="3BD1F836">
              <wp:simplePos x="0" y="0"/>
              <wp:positionH relativeFrom="column">
                <wp:posOffset>4978400</wp:posOffset>
              </wp:positionH>
              <wp:positionV relativeFrom="paragraph">
                <wp:posOffset>1930401</wp:posOffset>
              </wp:positionV>
              <wp:extent cx="1457960" cy="228600"/>
              <wp:effectExtent l="0" t="0" r="8890" b="0"/>
              <wp:wrapNone/>
              <wp:docPr id="42" name="Text Box 4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4FA9" id="_x0000_t202" coordsize="21600,21600" o:spt="202" path="m,l,21600r21600,l21600,xe">
              <v:stroke joinstyle="miter"/>
              <v:path gradientshapeok="t" o:connecttype="rect"/>
            </v:shapetype>
            <v:shape id="Text Box 42" o:spid="_x0000_s1034" type="#_x0000_t202" style="position:absolute;left:0;text-align:left;margin-left:392pt;margin-top:152pt;width:11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5HJwIAAEo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S6beRycCAABKBAAADgAAAAAAAAAAAAAAAAAuAgAAZHJzL2Uy&#10;b0RvYy54bWxQSwECLQAUAAYACAAAACEAnDnMZOAAAAAMAQAADwAAAAAAAAAAAAAAAACBBAAAZHJz&#10;L2Rvd25yZXYueG1sUEsFBgAAAAAEAAQA8wAAAI4FAAAAAA==&#10;" filled="f" stroked="f" strokeweight=".5pt">
              <v:textbox inset="0,0,0,0">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v:textbox>
            </v:shape>
          </w:pict>
        </mc:Fallback>
      </mc:AlternateContent>
    </w:r>
    <w:r>
      <w:rPr>
        <w:noProof/>
      </w:rPr>
      <w:drawing>
        <wp:inline distT="0" distB="0" distL="0" distR="0" wp14:anchorId="012C0617" wp14:editId="10F24500">
          <wp:extent cx="7819247" cy="1839823"/>
          <wp:effectExtent l="0" t="0" r="444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08A34977" w14:textId="325EBB80" w:rsidR="0052779A" w:rsidRDefault="009F1558" w:rsidP="00D141A1">
    <w:pPr>
      <w:pStyle w:val="Header"/>
      <w:tabs>
        <w:tab w:val="clear" w:pos="4680"/>
        <w:tab w:val="clear" w:pos="9360"/>
        <w:tab w:val="left" w:pos="860"/>
      </w:tabs>
      <w:ind w:left="-720"/>
    </w:pPr>
    <w:r>
      <w:rPr>
        <w:noProof/>
      </w:rPr>
      <mc:AlternateContent>
        <mc:Choice Requires="wps">
          <w:drawing>
            <wp:anchor distT="0" distB="0" distL="114300" distR="114300" simplePos="0" relativeHeight="251662336"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A1D404A"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r w:rsidR="009A262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56192"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9" type="#_x0000_t202" style="position:absolute;left:0;text-align:left;margin-left:392pt;margin-top:152pt;width:11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p w14:paraId="400FC0DF" w14:textId="77777777" w:rsidR="0052779A" w:rsidRDefault="00527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88023D"/>
    <w:multiLevelType w:val="hybridMultilevel"/>
    <w:tmpl w:val="3718F3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F9266E2"/>
    <w:multiLevelType w:val="hybridMultilevel"/>
    <w:tmpl w:val="7EACF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D97BA7"/>
    <w:multiLevelType w:val="hybridMultilevel"/>
    <w:tmpl w:val="4A5641B6"/>
    <w:lvl w:ilvl="0" w:tplc="05FC147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C76835"/>
    <w:multiLevelType w:val="hybridMultilevel"/>
    <w:tmpl w:val="0F50CDFA"/>
    <w:lvl w:ilvl="0" w:tplc="C6EE352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7C941873"/>
    <w:multiLevelType w:val="hybridMultilevel"/>
    <w:tmpl w:val="6534F4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8"/>
  </w:num>
  <w:num w:numId="6">
    <w:abstractNumId w:val="4"/>
  </w:num>
  <w:num w:numId="7">
    <w:abstractNumId w:val="2"/>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NKwFAGAXqgYtAAAA"/>
  </w:docVars>
  <w:rsids>
    <w:rsidRoot w:val="005C1D70"/>
    <w:rsid w:val="000027A0"/>
    <w:rsid w:val="000043EE"/>
    <w:rsid w:val="000068DF"/>
    <w:rsid w:val="0000704E"/>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36105"/>
    <w:rsid w:val="000403BC"/>
    <w:rsid w:val="0004047E"/>
    <w:rsid w:val="00040B82"/>
    <w:rsid w:val="000410CA"/>
    <w:rsid w:val="00041240"/>
    <w:rsid w:val="000427FA"/>
    <w:rsid w:val="000445C3"/>
    <w:rsid w:val="00051DC9"/>
    <w:rsid w:val="00054267"/>
    <w:rsid w:val="00055134"/>
    <w:rsid w:val="00056E8F"/>
    <w:rsid w:val="0005734C"/>
    <w:rsid w:val="00057CD7"/>
    <w:rsid w:val="00064758"/>
    <w:rsid w:val="000710AB"/>
    <w:rsid w:val="000722DB"/>
    <w:rsid w:val="00073935"/>
    <w:rsid w:val="000749B3"/>
    <w:rsid w:val="00077C58"/>
    <w:rsid w:val="000814C1"/>
    <w:rsid w:val="0008193C"/>
    <w:rsid w:val="000914FE"/>
    <w:rsid w:val="000918CD"/>
    <w:rsid w:val="000929CD"/>
    <w:rsid w:val="00093973"/>
    <w:rsid w:val="00095B7E"/>
    <w:rsid w:val="00096A6C"/>
    <w:rsid w:val="00096E1B"/>
    <w:rsid w:val="0009742D"/>
    <w:rsid w:val="000A2233"/>
    <w:rsid w:val="000A2A48"/>
    <w:rsid w:val="000A3168"/>
    <w:rsid w:val="000A41F2"/>
    <w:rsid w:val="000A4620"/>
    <w:rsid w:val="000A4A44"/>
    <w:rsid w:val="000A52EB"/>
    <w:rsid w:val="000A66DC"/>
    <w:rsid w:val="000A760B"/>
    <w:rsid w:val="000A7E8D"/>
    <w:rsid w:val="000B0F6E"/>
    <w:rsid w:val="000B2085"/>
    <w:rsid w:val="000B2417"/>
    <w:rsid w:val="000B2F49"/>
    <w:rsid w:val="000B366C"/>
    <w:rsid w:val="000B3CA3"/>
    <w:rsid w:val="000B6176"/>
    <w:rsid w:val="000C46B8"/>
    <w:rsid w:val="000C4B0C"/>
    <w:rsid w:val="000C55B3"/>
    <w:rsid w:val="000C674B"/>
    <w:rsid w:val="000C6E10"/>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1BD"/>
    <w:rsid w:val="000F5377"/>
    <w:rsid w:val="000F551E"/>
    <w:rsid w:val="000F6A69"/>
    <w:rsid w:val="000F6FC8"/>
    <w:rsid w:val="000F7EC3"/>
    <w:rsid w:val="00103B40"/>
    <w:rsid w:val="001047E4"/>
    <w:rsid w:val="00106224"/>
    <w:rsid w:val="00110FFE"/>
    <w:rsid w:val="0011228C"/>
    <w:rsid w:val="00112B8A"/>
    <w:rsid w:val="00114651"/>
    <w:rsid w:val="00117B3B"/>
    <w:rsid w:val="001209C1"/>
    <w:rsid w:val="001217BF"/>
    <w:rsid w:val="00121CF0"/>
    <w:rsid w:val="00123F1D"/>
    <w:rsid w:val="001240F8"/>
    <w:rsid w:val="001260CB"/>
    <w:rsid w:val="00126195"/>
    <w:rsid w:val="00127AFA"/>
    <w:rsid w:val="00130B9C"/>
    <w:rsid w:val="00132295"/>
    <w:rsid w:val="0013278D"/>
    <w:rsid w:val="00133187"/>
    <w:rsid w:val="001403C2"/>
    <w:rsid w:val="0014279D"/>
    <w:rsid w:val="00143519"/>
    <w:rsid w:val="001438F4"/>
    <w:rsid w:val="00144C3A"/>
    <w:rsid w:val="0014501F"/>
    <w:rsid w:val="0014514F"/>
    <w:rsid w:val="00145943"/>
    <w:rsid w:val="00146451"/>
    <w:rsid w:val="00147715"/>
    <w:rsid w:val="00155689"/>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4D7"/>
    <w:rsid w:val="001771C3"/>
    <w:rsid w:val="0018075C"/>
    <w:rsid w:val="00183C83"/>
    <w:rsid w:val="001840EC"/>
    <w:rsid w:val="00184150"/>
    <w:rsid w:val="0018459B"/>
    <w:rsid w:val="001926E4"/>
    <w:rsid w:val="001957F2"/>
    <w:rsid w:val="001A040C"/>
    <w:rsid w:val="001A2A9C"/>
    <w:rsid w:val="001A608E"/>
    <w:rsid w:val="001A6491"/>
    <w:rsid w:val="001A6FCF"/>
    <w:rsid w:val="001A7669"/>
    <w:rsid w:val="001B551C"/>
    <w:rsid w:val="001B65CA"/>
    <w:rsid w:val="001B76D2"/>
    <w:rsid w:val="001C047B"/>
    <w:rsid w:val="001C243B"/>
    <w:rsid w:val="001C3E90"/>
    <w:rsid w:val="001C477B"/>
    <w:rsid w:val="001C7B17"/>
    <w:rsid w:val="001D06C9"/>
    <w:rsid w:val="001D2EE2"/>
    <w:rsid w:val="001D2FA9"/>
    <w:rsid w:val="001D3A38"/>
    <w:rsid w:val="001D4A8D"/>
    <w:rsid w:val="001D4CFE"/>
    <w:rsid w:val="001D509C"/>
    <w:rsid w:val="001D5DF3"/>
    <w:rsid w:val="001E14CE"/>
    <w:rsid w:val="001E192A"/>
    <w:rsid w:val="001E2268"/>
    <w:rsid w:val="001E2B7F"/>
    <w:rsid w:val="001E6917"/>
    <w:rsid w:val="001F0507"/>
    <w:rsid w:val="001F0944"/>
    <w:rsid w:val="001F098B"/>
    <w:rsid w:val="001F0FA4"/>
    <w:rsid w:val="001F45DD"/>
    <w:rsid w:val="001F7146"/>
    <w:rsid w:val="0020044D"/>
    <w:rsid w:val="00211BCA"/>
    <w:rsid w:val="00212956"/>
    <w:rsid w:val="00213A9D"/>
    <w:rsid w:val="00213F81"/>
    <w:rsid w:val="0021401F"/>
    <w:rsid w:val="00214629"/>
    <w:rsid w:val="00214B22"/>
    <w:rsid w:val="00214D8B"/>
    <w:rsid w:val="00215CFE"/>
    <w:rsid w:val="00215F97"/>
    <w:rsid w:val="002165A7"/>
    <w:rsid w:val="00222D18"/>
    <w:rsid w:val="002243D2"/>
    <w:rsid w:val="00226A6D"/>
    <w:rsid w:val="00227ED4"/>
    <w:rsid w:val="00232F51"/>
    <w:rsid w:val="00233528"/>
    <w:rsid w:val="002339F7"/>
    <w:rsid w:val="00233CEA"/>
    <w:rsid w:val="0023492A"/>
    <w:rsid w:val="00234A5C"/>
    <w:rsid w:val="00234B51"/>
    <w:rsid w:val="00236F5B"/>
    <w:rsid w:val="002404B5"/>
    <w:rsid w:val="00241176"/>
    <w:rsid w:val="002414FC"/>
    <w:rsid w:val="00241D44"/>
    <w:rsid w:val="00245B88"/>
    <w:rsid w:val="00255D97"/>
    <w:rsid w:val="00255EB5"/>
    <w:rsid w:val="002606EF"/>
    <w:rsid w:val="0026335E"/>
    <w:rsid w:val="00265075"/>
    <w:rsid w:val="002659A6"/>
    <w:rsid w:val="0026609E"/>
    <w:rsid w:val="002703E7"/>
    <w:rsid w:val="002708C4"/>
    <w:rsid w:val="00271648"/>
    <w:rsid w:val="002751E2"/>
    <w:rsid w:val="00275442"/>
    <w:rsid w:val="0028001F"/>
    <w:rsid w:val="002802AC"/>
    <w:rsid w:val="0028133C"/>
    <w:rsid w:val="00281698"/>
    <w:rsid w:val="00282825"/>
    <w:rsid w:val="002832F3"/>
    <w:rsid w:val="002868F3"/>
    <w:rsid w:val="00290E09"/>
    <w:rsid w:val="002912C5"/>
    <w:rsid w:val="0029314A"/>
    <w:rsid w:val="0029512E"/>
    <w:rsid w:val="002955AA"/>
    <w:rsid w:val="002960FC"/>
    <w:rsid w:val="0029684A"/>
    <w:rsid w:val="00296B78"/>
    <w:rsid w:val="00297580"/>
    <w:rsid w:val="00297BB0"/>
    <w:rsid w:val="002A18A7"/>
    <w:rsid w:val="002A2138"/>
    <w:rsid w:val="002A2D02"/>
    <w:rsid w:val="002A6579"/>
    <w:rsid w:val="002A7AF5"/>
    <w:rsid w:val="002A7DEA"/>
    <w:rsid w:val="002B031B"/>
    <w:rsid w:val="002B04A2"/>
    <w:rsid w:val="002B220F"/>
    <w:rsid w:val="002B31C6"/>
    <w:rsid w:val="002B3A82"/>
    <w:rsid w:val="002B4007"/>
    <w:rsid w:val="002B6D36"/>
    <w:rsid w:val="002C1935"/>
    <w:rsid w:val="002C229B"/>
    <w:rsid w:val="002C2F53"/>
    <w:rsid w:val="002C3D3A"/>
    <w:rsid w:val="002C6432"/>
    <w:rsid w:val="002C7703"/>
    <w:rsid w:val="002C798B"/>
    <w:rsid w:val="002D0F7B"/>
    <w:rsid w:val="002D3388"/>
    <w:rsid w:val="002D46F1"/>
    <w:rsid w:val="002D4BD5"/>
    <w:rsid w:val="002D67CB"/>
    <w:rsid w:val="002D68F9"/>
    <w:rsid w:val="002D73AA"/>
    <w:rsid w:val="002D7656"/>
    <w:rsid w:val="002D792A"/>
    <w:rsid w:val="002E0AA7"/>
    <w:rsid w:val="002E1986"/>
    <w:rsid w:val="002E2045"/>
    <w:rsid w:val="002E6401"/>
    <w:rsid w:val="002E6914"/>
    <w:rsid w:val="002E6C60"/>
    <w:rsid w:val="002E7066"/>
    <w:rsid w:val="002E71A1"/>
    <w:rsid w:val="002E74BA"/>
    <w:rsid w:val="002F1B79"/>
    <w:rsid w:val="002F2EB0"/>
    <w:rsid w:val="002F2F80"/>
    <w:rsid w:val="002F4FCA"/>
    <w:rsid w:val="002F5A6A"/>
    <w:rsid w:val="002F5DC3"/>
    <w:rsid w:val="002F77A8"/>
    <w:rsid w:val="00300630"/>
    <w:rsid w:val="0030122C"/>
    <w:rsid w:val="00301C1D"/>
    <w:rsid w:val="00302855"/>
    <w:rsid w:val="00302B13"/>
    <w:rsid w:val="003032DF"/>
    <w:rsid w:val="00303F38"/>
    <w:rsid w:val="003052C2"/>
    <w:rsid w:val="0030574A"/>
    <w:rsid w:val="003070A6"/>
    <w:rsid w:val="00307E75"/>
    <w:rsid w:val="0031343F"/>
    <w:rsid w:val="0031348F"/>
    <w:rsid w:val="00315EC7"/>
    <w:rsid w:val="00315ED7"/>
    <w:rsid w:val="00317567"/>
    <w:rsid w:val="00321011"/>
    <w:rsid w:val="0032115C"/>
    <w:rsid w:val="00322F96"/>
    <w:rsid w:val="00323D0F"/>
    <w:rsid w:val="00323FC2"/>
    <w:rsid w:val="00326B1C"/>
    <w:rsid w:val="0032793B"/>
    <w:rsid w:val="0033102D"/>
    <w:rsid w:val="00331075"/>
    <w:rsid w:val="00331A5D"/>
    <w:rsid w:val="00331D05"/>
    <w:rsid w:val="0033297F"/>
    <w:rsid w:val="00334159"/>
    <w:rsid w:val="00334BE1"/>
    <w:rsid w:val="003366E9"/>
    <w:rsid w:val="00340852"/>
    <w:rsid w:val="0034596F"/>
    <w:rsid w:val="003509EE"/>
    <w:rsid w:val="00351FFA"/>
    <w:rsid w:val="00352562"/>
    <w:rsid w:val="0035338A"/>
    <w:rsid w:val="003534F5"/>
    <w:rsid w:val="0035466F"/>
    <w:rsid w:val="003569DC"/>
    <w:rsid w:val="00356D33"/>
    <w:rsid w:val="00357E0E"/>
    <w:rsid w:val="0036019D"/>
    <w:rsid w:val="003612FB"/>
    <w:rsid w:val="00362358"/>
    <w:rsid w:val="00363856"/>
    <w:rsid w:val="00363D8E"/>
    <w:rsid w:val="00364C32"/>
    <w:rsid w:val="003651A6"/>
    <w:rsid w:val="0036558D"/>
    <w:rsid w:val="00366DA7"/>
    <w:rsid w:val="00370336"/>
    <w:rsid w:val="003709E5"/>
    <w:rsid w:val="0037110D"/>
    <w:rsid w:val="003742C6"/>
    <w:rsid w:val="003744A4"/>
    <w:rsid w:val="00374878"/>
    <w:rsid w:val="003754C3"/>
    <w:rsid w:val="00375A69"/>
    <w:rsid w:val="00376588"/>
    <w:rsid w:val="00376E67"/>
    <w:rsid w:val="00377387"/>
    <w:rsid w:val="0037770F"/>
    <w:rsid w:val="00377E74"/>
    <w:rsid w:val="00380146"/>
    <w:rsid w:val="0038141C"/>
    <w:rsid w:val="0038303E"/>
    <w:rsid w:val="003873A0"/>
    <w:rsid w:val="0038787E"/>
    <w:rsid w:val="003907BC"/>
    <w:rsid w:val="003924E9"/>
    <w:rsid w:val="003938F1"/>
    <w:rsid w:val="003974FF"/>
    <w:rsid w:val="003A309F"/>
    <w:rsid w:val="003A3169"/>
    <w:rsid w:val="003A3DC3"/>
    <w:rsid w:val="003A5B02"/>
    <w:rsid w:val="003A6747"/>
    <w:rsid w:val="003B7A4F"/>
    <w:rsid w:val="003C19BD"/>
    <w:rsid w:val="003C1DC1"/>
    <w:rsid w:val="003C336F"/>
    <w:rsid w:val="003C3B24"/>
    <w:rsid w:val="003C3B39"/>
    <w:rsid w:val="003C4FEE"/>
    <w:rsid w:val="003C650F"/>
    <w:rsid w:val="003C732E"/>
    <w:rsid w:val="003D0E87"/>
    <w:rsid w:val="003D3432"/>
    <w:rsid w:val="003D3D89"/>
    <w:rsid w:val="003D49E2"/>
    <w:rsid w:val="003D4EDF"/>
    <w:rsid w:val="003D5178"/>
    <w:rsid w:val="003D5BAD"/>
    <w:rsid w:val="003D5CC5"/>
    <w:rsid w:val="003E123B"/>
    <w:rsid w:val="003E3F96"/>
    <w:rsid w:val="003E66DD"/>
    <w:rsid w:val="003E7E62"/>
    <w:rsid w:val="003F06EA"/>
    <w:rsid w:val="003F2AC0"/>
    <w:rsid w:val="003F53A2"/>
    <w:rsid w:val="003F5425"/>
    <w:rsid w:val="003F6515"/>
    <w:rsid w:val="003F7A5E"/>
    <w:rsid w:val="0040163B"/>
    <w:rsid w:val="0040231D"/>
    <w:rsid w:val="0040338F"/>
    <w:rsid w:val="00405847"/>
    <w:rsid w:val="00405C87"/>
    <w:rsid w:val="00406D87"/>
    <w:rsid w:val="00407E87"/>
    <w:rsid w:val="00410B19"/>
    <w:rsid w:val="00413898"/>
    <w:rsid w:val="00413BDA"/>
    <w:rsid w:val="00414013"/>
    <w:rsid w:val="004206E4"/>
    <w:rsid w:val="00420FAA"/>
    <w:rsid w:val="004235E6"/>
    <w:rsid w:val="00423F94"/>
    <w:rsid w:val="00424629"/>
    <w:rsid w:val="0042557B"/>
    <w:rsid w:val="00427DDA"/>
    <w:rsid w:val="00430E22"/>
    <w:rsid w:val="004317A3"/>
    <w:rsid w:val="00434065"/>
    <w:rsid w:val="00434EF5"/>
    <w:rsid w:val="00434FBC"/>
    <w:rsid w:val="004378DA"/>
    <w:rsid w:val="00437948"/>
    <w:rsid w:val="00443799"/>
    <w:rsid w:val="0044440F"/>
    <w:rsid w:val="00444663"/>
    <w:rsid w:val="00444CF7"/>
    <w:rsid w:val="00445821"/>
    <w:rsid w:val="004466D2"/>
    <w:rsid w:val="00446A38"/>
    <w:rsid w:val="00446A8C"/>
    <w:rsid w:val="0044736D"/>
    <w:rsid w:val="00450975"/>
    <w:rsid w:val="00450A25"/>
    <w:rsid w:val="004532EF"/>
    <w:rsid w:val="004537D3"/>
    <w:rsid w:val="004603CA"/>
    <w:rsid w:val="0046213A"/>
    <w:rsid w:val="0046252A"/>
    <w:rsid w:val="00463D78"/>
    <w:rsid w:val="004674A8"/>
    <w:rsid w:val="004710D7"/>
    <w:rsid w:val="00471615"/>
    <w:rsid w:val="004727FE"/>
    <w:rsid w:val="00472AE1"/>
    <w:rsid w:val="00472D6B"/>
    <w:rsid w:val="0047452A"/>
    <w:rsid w:val="00474874"/>
    <w:rsid w:val="004763F5"/>
    <w:rsid w:val="00477034"/>
    <w:rsid w:val="004827A8"/>
    <w:rsid w:val="00482AD8"/>
    <w:rsid w:val="00482F04"/>
    <w:rsid w:val="004836BF"/>
    <w:rsid w:val="00483BB5"/>
    <w:rsid w:val="0048463F"/>
    <w:rsid w:val="0048697A"/>
    <w:rsid w:val="004934B0"/>
    <w:rsid w:val="0049397B"/>
    <w:rsid w:val="0049514D"/>
    <w:rsid w:val="00495D8E"/>
    <w:rsid w:val="004A21C9"/>
    <w:rsid w:val="004A33B6"/>
    <w:rsid w:val="004A407B"/>
    <w:rsid w:val="004A480B"/>
    <w:rsid w:val="004A58E8"/>
    <w:rsid w:val="004B0554"/>
    <w:rsid w:val="004B14CB"/>
    <w:rsid w:val="004B1C5E"/>
    <w:rsid w:val="004B405D"/>
    <w:rsid w:val="004B4C4E"/>
    <w:rsid w:val="004B747F"/>
    <w:rsid w:val="004C5A5A"/>
    <w:rsid w:val="004D0404"/>
    <w:rsid w:val="004D34D1"/>
    <w:rsid w:val="004D42D8"/>
    <w:rsid w:val="004D61CB"/>
    <w:rsid w:val="004D6FD9"/>
    <w:rsid w:val="004D7522"/>
    <w:rsid w:val="004D7949"/>
    <w:rsid w:val="004D79C4"/>
    <w:rsid w:val="004E1E91"/>
    <w:rsid w:val="004E1FF3"/>
    <w:rsid w:val="004E2AC7"/>
    <w:rsid w:val="004E3728"/>
    <w:rsid w:val="004E48D2"/>
    <w:rsid w:val="004E5BD7"/>
    <w:rsid w:val="004F0430"/>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2CE9"/>
    <w:rsid w:val="0052361A"/>
    <w:rsid w:val="00525999"/>
    <w:rsid w:val="00525BF0"/>
    <w:rsid w:val="00525FA1"/>
    <w:rsid w:val="0052779A"/>
    <w:rsid w:val="005301AE"/>
    <w:rsid w:val="005301EF"/>
    <w:rsid w:val="00530D3C"/>
    <w:rsid w:val="00530EE8"/>
    <w:rsid w:val="00531E8F"/>
    <w:rsid w:val="005336A9"/>
    <w:rsid w:val="005351D2"/>
    <w:rsid w:val="0053563A"/>
    <w:rsid w:val="005416C7"/>
    <w:rsid w:val="005418A3"/>
    <w:rsid w:val="00543E70"/>
    <w:rsid w:val="00544030"/>
    <w:rsid w:val="0054674E"/>
    <w:rsid w:val="00547C3B"/>
    <w:rsid w:val="00547DD0"/>
    <w:rsid w:val="00550B80"/>
    <w:rsid w:val="005515D6"/>
    <w:rsid w:val="0055278C"/>
    <w:rsid w:val="00555908"/>
    <w:rsid w:val="00557054"/>
    <w:rsid w:val="005572CF"/>
    <w:rsid w:val="00557B64"/>
    <w:rsid w:val="00562245"/>
    <w:rsid w:val="005630F1"/>
    <w:rsid w:val="00564BFD"/>
    <w:rsid w:val="005652D2"/>
    <w:rsid w:val="00567BC4"/>
    <w:rsid w:val="00570E73"/>
    <w:rsid w:val="00571345"/>
    <w:rsid w:val="00571AF0"/>
    <w:rsid w:val="0057379A"/>
    <w:rsid w:val="00573D3B"/>
    <w:rsid w:val="00581037"/>
    <w:rsid w:val="00582149"/>
    <w:rsid w:val="00582BFE"/>
    <w:rsid w:val="00586AAD"/>
    <w:rsid w:val="00590056"/>
    <w:rsid w:val="005916CE"/>
    <w:rsid w:val="0059513C"/>
    <w:rsid w:val="00596070"/>
    <w:rsid w:val="00596627"/>
    <w:rsid w:val="00596876"/>
    <w:rsid w:val="005A44C7"/>
    <w:rsid w:val="005A5979"/>
    <w:rsid w:val="005A6887"/>
    <w:rsid w:val="005B292E"/>
    <w:rsid w:val="005B33D6"/>
    <w:rsid w:val="005B365C"/>
    <w:rsid w:val="005B477D"/>
    <w:rsid w:val="005B48CC"/>
    <w:rsid w:val="005B7780"/>
    <w:rsid w:val="005B7C4C"/>
    <w:rsid w:val="005C1D70"/>
    <w:rsid w:val="005C22FC"/>
    <w:rsid w:val="005C27A1"/>
    <w:rsid w:val="005C2B1F"/>
    <w:rsid w:val="005C2D88"/>
    <w:rsid w:val="005C2F9E"/>
    <w:rsid w:val="005C43D7"/>
    <w:rsid w:val="005C59CB"/>
    <w:rsid w:val="005C5AB2"/>
    <w:rsid w:val="005D314A"/>
    <w:rsid w:val="005D5738"/>
    <w:rsid w:val="005D65A6"/>
    <w:rsid w:val="005E0046"/>
    <w:rsid w:val="005E0660"/>
    <w:rsid w:val="005E35B7"/>
    <w:rsid w:val="005E4024"/>
    <w:rsid w:val="005E6A51"/>
    <w:rsid w:val="005F61E2"/>
    <w:rsid w:val="00601835"/>
    <w:rsid w:val="00603925"/>
    <w:rsid w:val="00603D45"/>
    <w:rsid w:val="00607999"/>
    <w:rsid w:val="00611BA6"/>
    <w:rsid w:val="00612C9F"/>
    <w:rsid w:val="00613E83"/>
    <w:rsid w:val="00614EC1"/>
    <w:rsid w:val="00615864"/>
    <w:rsid w:val="006178DA"/>
    <w:rsid w:val="0062020E"/>
    <w:rsid w:val="00620343"/>
    <w:rsid w:val="00620910"/>
    <w:rsid w:val="006211B4"/>
    <w:rsid w:val="00621633"/>
    <w:rsid w:val="00623211"/>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2F96"/>
    <w:rsid w:val="00643694"/>
    <w:rsid w:val="00645E5D"/>
    <w:rsid w:val="00646820"/>
    <w:rsid w:val="0064788F"/>
    <w:rsid w:val="00650B4F"/>
    <w:rsid w:val="00651728"/>
    <w:rsid w:val="006526F0"/>
    <w:rsid w:val="006569F4"/>
    <w:rsid w:val="006638F6"/>
    <w:rsid w:val="00663970"/>
    <w:rsid w:val="00663F9A"/>
    <w:rsid w:val="0066505F"/>
    <w:rsid w:val="00665F3D"/>
    <w:rsid w:val="006745A8"/>
    <w:rsid w:val="00675FB6"/>
    <w:rsid w:val="006771C1"/>
    <w:rsid w:val="00677960"/>
    <w:rsid w:val="00680792"/>
    <w:rsid w:val="006811FE"/>
    <w:rsid w:val="00684A17"/>
    <w:rsid w:val="006854F9"/>
    <w:rsid w:val="00690366"/>
    <w:rsid w:val="006922B1"/>
    <w:rsid w:val="00692877"/>
    <w:rsid w:val="00692C46"/>
    <w:rsid w:val="00697EC5"/>
    <w:rsid w:val="00697FB9"/>
    <w:rsid w:val="006A20D7"/>
    <w:rsid w:val="006A3B28"/>
    <w:rsid w:val="006A6909"/>
    <w:rsid w:val="006A692C"/>
    <w:rsid w:val="006B1FA0"/>
    <w:rsid w:val="006B38C4"/>
    <w:rsid w:val="006B41B5"/>
    <w:rsid w:val="006B71AD"/>
    <w:rsid w:val="006B764E"/>
    <w:rsid w:val="006C0B09"/>
    <w:rsid w:val="006C1617"/>
    <w:rsid w:val="006C1713"/>
    <w:rsid w:val="006D016D"/>
    <w:rsid w:val="006D18A5"/>
    <w:rsid w:val="006D40C9"/>
    <w:rsid w:val="006D4CB3"/>
    <w:rsid w:val="006D4E4E"/>
    <w:rsid w:val="006D5AD6"/>
    <w:rsid w:val="006D5D51"/>
    <w:rsid w:val="006E0642"/>
    <w:rsid w:val="006E21E7"/>
    <w:rsid w:val="006E42E2"/>
    <w:rsid w:val="006E5A42"/>
    <w:rsid w:val="006E5B17"/>
    <w:rsid w:val="006E5EAE"/>
    <w:rsid w:val="006E6B6C"/>
    <w:rsid w:val="006F08D1"/>
    <w:rsid w:val="006F1801"/>
    <w:rsid w:val="006F1B86"/>
    <w:rsid w:val="006F21A5"/>
    <w:rsid w:val="006F2A27"/>
    <w:rsid w:val="006F2A3A"/>
    <w:rsid w:val="006F2D20"/>
    <w:rsid w:val="006F383D"/>
    <w:rsid w:val="006F39E3"/>
    <w:rsid w:val="006F5E73"/>
    <w:rsid w:val="006F6129"/>
    <w:rsid w:val="00703AD3"/>
    <w:rsid w:val="00704034"/>
    <w:rsid w:val="00705C3D"/>
    <w:rsid w:val="00706685"/>
    <w:rsid w:val="00707886"/>
    <w:rsid w:val="0071390F"/>
    <w:rsid w:val="0071552F"/>
    <w:rsid w:val="00715896"/>
    <w:rsid w:val="00717D73"/>
    <w:rsid w:val="0072100E"/>
    <w:rsid w:val="00721C8F"/>
    <w:rsid w:val="0072228E"/>
    <w:rsid w:val="00724D03"/>
    <w:rsid w:val="00725366"/>
    <w:rsid w:val="0072654A"/>
    <w:rsid w:val="00726D1F"/>
    <w:rsid w:val="00727EBB"/>
    <w:rsid w:val="00732536"/>
    <w:rsid w:val="00732C2F"/>
    <w:rsid w:val="00732CA4"/>
    <w:rsid w:val="007335DE"/>
    <w:rsid w:val="007343DA"/>
    <w:rsid w:val="00735F86"/>
    <w:rsid w:val="007361B6"/>
    <w:rsid w:val="007400AC"/>
    <w:rsid w:val="007402C1"/>
    <w:rsid w:val="00741A0D"/>
    <w:rsid w:val="00742910"/>
    <w:rsid w:val="007443CE"/>
    <w:rsid w:val="00747F8C"/>
    <w:rsid w:val="00750121"/>
    <w:rsid w:val="007502DB"/>
    <w:rsid w:val="00751326"/>
    <w:rsid w:val="00752773"/>
    <w:rsid w:val="00754230"/>
    <w:rsid w:val="00755D9E"/>
    <w:rsid w:val="00756238"/>
    <w:rsid w:val="00756248"/>
    <w:rsid w:val="00761651"/>
    <w:rsid w:val="00761689"/>
    <w:rsid w:val="00762787"/>
    <w:rsid w:val="007667FA"/>
    <w:rsid w:val="00766D3F"/>
    <w:rsid w:val="00766F4E"/>
    <w:rsid w:val="00767036"/>
    <w:rsid w:val="00770715"/>
    <w:rsid w:val="007725C0"/>
    <w:rsid w:val="00772D71"/>
    <w:rsid w:val="0077368A"/>
    <w:rsid w:val="00774792"/>
    <w:rsid w:val="007751EB"/>
    <w:rsid w:val="007761D0"/>
    <w:rsid w:val="00776670"/>
    <w:rsid w:val="00777E17"/>
    <w:rsid w:val="007841DB"/>
    <w:rsid w:val="00786712"/>
    <w:rsid w:val="00786999"/>
    <w:rsid w:val="00787511"/>
    <w:rsid w:val="0079056F"/>
    <w:rsid w:val="00791AA8"/>
    <w:rsid w:val="0079254E"/>
    <w:rsid w:val="00793E10"/>
    <w:rsid w:val="007A0788"/>
    <w:rsid w:val="007A192B"/>
    <w:rsid w:val="007A1E85"/>
    <w:rsid w:val="007A2FFC"/>
    <w:rsid w:val="007A371C"/>
    <w:rsid w:val="007A42B7"/>
    <w:rsid w:val="007A448F"/>
    <w:rsid w:val="007A53E0"/>
    <w:rsid w:val="007A5E45"/>
    <w:rsid w:val="007B0461"/>
    <w:rsid w:val="007B1224"/>
    <w:rsid w:val="007B2485"/>
    <w:rsid w:val="007C2762"/>
    <w:rsid w:val="007C326B"/>
    <w:rsid w:val="007C4C9B"/>
    <w:rsid w:val="007C58D3"/>
    <w:rsid w:val="007D13EC"/>
    <w:rsid w:val="007D272C"/>
    <w:rsid w:val="007D33D1"/>
    <w:rsid w:val="007D3FE7"/>
    <w:rsid w:val="007D44B4"/>
    <w:rsid w:val="007D493A"/>
    <w:rsid w:val="007E07FB"/>
    <w:rsid w:val="007E1FFF"/>
    <w:rsid w:val="007E2898"/>
    <w:rsid w:val="007E2D97"/>
    <w:rsid w:val="007E4D14"/>
    <w:rsid w:val="007E4F79"/>
    <w:rsid w:val="007E500E"/>
    <w:rsid w:val="007E5067"/>
    <w:rsid w:val="007F0098"/>
    <w:rsid w:val="007F0C4B"/>
    <w:rsid w:val="007F45A8"/>
    <w:rsid w:val="007F6E52"/>
    <w:rsid w:val="007F7196"/>
    <w:rsid w:val="007F7A37"/>
    <w:rsid w:val="0080095E"/>
    <w:rsid w:val="008014E7"/>
    <w:rsid w:val="00802261"/>
    <w:rsid w:val="00802C3F"/>
    <w:rsid w:val="0080421B"/>
    <w:rsid w:val="00804869"/>
    <w:rsid w:val="0080562C"/>
    <w:rsid w:val="00814CC5"/>
    <w:rsid w:val="0081544F"/>
    <w:rsid w:val="0082064B"/>
    <w:rsid w:val="008207A5"/>
    <w:rsid w:val="00821249"/>
    <w:rsid w:val="00822212"/>
    <w:rsid w:val="00824645"/>
    <w:rsid w:val="00824DDA"/>
    <w:rsid w:val="00826D29"/>
    <w:rsid w:val="00826DCB"/>
    <w:rsid w:val="00830AB5"/>
    <w:rsid w:val="00830C3B"/>
    <w:rsid w:val="0083518D"/>
    <w:rsid w:val="00835F3D"/>
    <w:rsid w:val="008402F1"/>
    <w:rsid w:val="0084451F"/>
    <w:rsid w:val="0084584A"/>
    <w:rsid w:val="008469D0"/>
    <w:rsid w:val="008471AE"/>
    <w:rsid w:val="00853E5F"/>
    <w:rsid w:val="00854D42"/>
    <w:rsid w:val="00855FA1"/>
    <w:rsid w:val="008575E2"/>
    <w:rsid w:val="00860670"/>
    <w:rsid w:val="0086137D"/>
    <w:rsid w:val="00862BD2"/>
    <w:rsid w:val="00865135"/>
    <w:rsid w:val="00866786"/>
    <w:rsid w:val="00866D7F"/>
    <w:rsid w:val="00873BEC"/>
    <w:rsid w:val="00873F82"/>
    <w:rsid w:val="008747C2"/>
    <w:rsid w:val="008759DD"/>
    <w:rsid w:val="008761DA"/>
    <w:rsid w:val="00876840"/>
    <w:rsid w:val="008803CC"/>
    <w:rsid w:val="00882025"/>
    <w:rsid w:val="00882122"/>
    <w:rsid w:val="008859E6"/>
    <w:rsid w:val="008864BC"/>
    <w:rsid w:val="0089452F"/>
    <w:rsid w:val="00895AA6"/>
    <w:rsid w:val="0089725C"/>
    <w:rsid w:val="008A2BAF"/>
    <w:rsid w:val="008A4512"/>
    <w:rsid w:val="008B0490"/>
    <w:rsid w:val="008B0C0C"/>
    <w:rsid w:val="008B1467"/>
    <w:rsid w:val="008B2C26"/>
    <w:rsid w:val="008B4A8A"/>
    <w:rsid w:val="008B605A"/>
    <w:rsid w:val="008B6489"/>
    <w:rsid w:val="008B7329"/>
    <w:rsid w:val="008C137B"/>
    <w:rsid w:val="008C1ABA"/>
    <w:rsid w:val="008C258F"/>
    <w:rsid w:val="008C3C83"/>
    <w:rsid w:val="008C6368"/>
    <w:rsid w:val="008D0088"/>
    <w:rsid w:val="008D0600"/>
    <w:rsid w:val="008D2011"/>
    <w:rsid w:val="008D3959"/>
    <w:rsid w:val="008D4AFE"/>
    <w:rsid w:val="008D520B"/>
    <w:rsid w:val="008D5A58"/>
    <w:rsid w:val="008D6032"/>
    <w:rsid w:val="008D7E2E"/>
    <w:rsid w:val="008D7EC1"/>
    <w:rsid w:val="008E24F0"/>
    <w:rsid w:val="008E4C3C"/>
    <w:rsid w:val="008F2A77"/>
    <w:rsid w:val="008F2F83"/>
    <w:rsid w:val="008F668C"/>
    <w:rsid w:val="008F7FF7"/>
    <w:rsid w:val="00900873"/>
    <w:rsid w:val="00904D0B"/>
    <w:rsid w:val="00905C80"/>
    <w:rsid w:val="00906021"/>
    <w:rsid w:val="00913674"/>
    <w:rsid w:val="00914FF1"/>
    <w:rsid w:val="009164E6"/>
    <w:rsid w:val="009167C2"/>
    <w:rsid w:val="00917AEB"/>
    <w:rsid w:val="009202CF"/>
    <w:rsid w:val="009235FD"/>
    <w:rsid w:val="009348AE"/>
    <w:rsid w:val="00934B0C"/>
    <w:rsid w:val="009353EB"/>
    <w:rsid w:val="0093603C"/>
    <w:rsid w:val="00936F18"/>
    <w:rsid w:val="00940303"/>
    <w:rsid w:val="00940786"/>
    <w:rsid w:val="009419C2"/>
    <w:rsid w:val="00941D41"/>
    <w:rsid w:val="0094218B"/>
    <w:rsid w:val="0094288E"/>
    <w:rsid w:val="00942DBE"/>
    <w:rsid w:val="009472F8"/>
    <w:rsid w:val="00947588"/>
    <w:rsid w:val="0095144D"/>
    <w:rsid w:val="0095277C"/>
    <w:rsid w:val="00954CCC"/>
    <w:rsid w:val="009568FC"/>
    <w:rsid w:val="0095715B"/>
    <w:rsid w:val="00960B00"/>
    <w:rsid w:val="00961F02"/>
    <w:rsid w:val="00962407"/>
    <w:rsid w:val="00967858"/>
    <w:rsid w:val="009702B6"/>
    <w:rsid w:val="00970AF3"/>
    <w:rsid w:val="009722A6"/>
    <w:rsid w:val="00973F3B"/>
    <w:rsid w:val="00974997"/>
    <w:rsid w:val="009762BC"/>
    <w:rsid w:val="009818B7"/>
    <w:rsid w:val="009822A6"/>
    <w:rsid w:val="0098561A"/>
    <w:rsid w:val="00987228"/>
    <w:rsid w:val="009874EB"/>
    <w:rsid w:val="00987E85"/>
    <w:rsid w:val="00992F22"/>
    <w:rsid w:val="0099691C"/>
    <w:rsid w:val="00996A92"/>
    <w:rsid w:val="00996FBD"/>
    <w:rsid w:val="009970ED"/>
    <w:rsid w:val="00997327"/>
    <w:rsid w:val="009A2622"/>
    <w:rsid w:val="009A3546"/>
    <w:rsid w:val="009A5189"/>
    <w:rsid w:val="009A6385"/>
    <w:rsid w:val="009B185F"/>
    <w:rsid w:val="009B1B98"/>
    <w:rsid w:val="009B1F37"/>
    <w:rsid w:val="009B2983"/>
    <w:rsid w:val="009B73D0"/>
    <w:rsid w:val="009C1C41"/>
    <w:rsid w:val="009D4CA5"/>
    <w:rsid w:val="009D5606"/>
    <w:rsid w:val="009D7BE7"/>
    <w:rsid w:val="009E139D"/>
    <w:rsid w:val="009E2B77"/>
    <w:rsid w:val="009E3EDC"/>
    <w:rsid w:val="009E69B5"/>
    <w:rsid w:val="009F1558"/>
    <w:rsid w:val="009F5341"/>
    <w:rsid w:val="00A01EEA"/>
    <w:rsid w:val="00A02289"/>
    <w:rsid w:val="00A056E1"/>
    <w:rsid w:val="00A05ADF"/>
    <w:rsid w:val="00A17BCA"/>
    <w:rsid w:val="00A20977"/>
    <w:rsid w:val="00A21B25"/>
    <w:rsid w:val="00A22EC1"/>
    <w:rsid w:val="00A2470A"/>
    <w:rsid w:val="00A26F99"/>
    <w:rsid w:val="00A26FC7"/>
    <w:rsid w:val="00A273CB"/>
    <w:rsid w:val="00A30ACB"/>
    <w:rsid w:val="00A3216E"/>
    <w:rsid w:val="00A369E6"/>
    <w:rsid w:val="00A36AEF"/>
    <w:rsid w:val="00A37FF8"/>
    <w:rsid w:val="00A40688"/>
    <w:rsid w:val="00A410A3"/>
    <w:rsid w:val="00A42CB5"/>
    <w:rsid w:val="00A44027"/>
    <w:rsid w:val="00A44356"/>
    <w:rsid w:val="00A52F7D"/>
    <w:rsid w:val="00A53024"/>
    <w:rsid w:val="00A53117"/>
    <w:rsid w:val="00A53398"/>
    <w:rsid w:val="00A535CF"/>
    <w:rsid w:val="00A54A83"/>
    <w:rsid w:val="00A54E2C"/>
    <w:rsid w:val="00A5587C"/>
    <w:rsid w:val="00A5598B"/>
    <w:rsid w:val="00A57D3D"/>
    <w:rsid w:val="00A609C5"/>
    <w:rsid w:val="00A60F7A"/>
    <w:rsid w:val="00A61C58"/>
    <w:rsid w:val="00A638EF"/>
    <w:rsid w:val="00A65395"/>
    <w:rsid w:val="00A65E88"/>
    <w:rsid w:val="00A66E9D"/>
    <w:rsid w:val="00A6706A"/>
    <w:rsid w:val="00A673D6"/>
    <w:rsid w:val="00A72C1F"/>
    <w:rsid w:val="00A74E95"/>
    <w:rsid w:val="00A7559E"/>
    <w:rsid w:val="00A765EC"/>
    <w:rsid w:val="00A76662"/>
    <w:rsid w:val="00A77733"/>
    <w:rsid w:val="00A80029"/>
    <w:rsid w:val="00A808C8"/>
    <w:rsid w:val="00A81357"/>
    <w:rsid w:val="00A83004"/>
    <w:rsid w:val="00A832A0"/>
    <w:rsid w:val="00A85291"/>
    <w:rsid w:val="00A8545C"/>
    <w:rsid w:val="00A8740A"/>
    <w:rsid w:val="00A87FF9"/>
    <w:rsid w:val="00A92B98"/>
    <w:rsid w:val="00A93709"/>
    <w:rsid w:val="00A943DE"/>
    <w:rsid w:val="00A94CE0"/>
    <w:rsid w:val="00AA09A0"/>
    <w:rsid w:val="00AA103F"/>
    <w:rsid w:val="00AA3857"/>
    <w:rsid w:val="00AA3D54"/>
    <w:rsid w:val="00AA420E"/>
    <w:rsid w:val="00AA5D81"/>
    <w:rsid w:val="00AA5F6C"/>
    <w:rsid w:val="00AA6738"/>
    <w:rsid w:val="00AA76BF"/>
    <w:rsid w:val="00AB012A"/>
    <w:rsid w:val="00AB0290"/>
    <w:rsid w:val="00AB4956"/>
    <w:rsid w:val="00AB795E"/>
    <w:rsid w:val="00AB79DA"/>
    <w:rsid w:val="00AC22FA"/>
    <w:rsid w:val="00AC3C50"/>
    <w:rsid w:val="00AC3CA0"/>
    <w:rsid w:val="00AC50C1"/>
    <w:rsid w:val="00AC58E0"/>
    <w:rsid w:val="00AD0C01"/>
    <w:rsid w:val="00AD126F"/>
    <w:rsid w:val="00AD170F"/>
    <w:rsid w:val="00AD2053"/>
    <w:rsid w:val="00AD2DFD"/>
    <w:rsid w:val="00AD4717"/>
    <w:rsid w:val="00AD4CA1"/>
    <w:rsid w:val="00AD531B"/>
    <w:rsid w:val="00AD7654"/>
    <w:rsid w:val="00AE065F"/>
    <w:rsid w:val="00AE276A"/>
    <w:rsid w:val="00AE3251"/>
    <w:rsid w:val="00AE3EED"/>
    <w:rsid w:val="00AE6C1B"/>
    <w:rsid w:val="00AF0D34"/>
    <w:rsid w:val="00AF5187"/>
    <w:rsid w:val="00AF61CF"/>
    <w:rsid w:val="00AF72BC"/>
    <w:rsid w:val="00AF7EDC"/>
    <w:rsid w:val="00B002DA"/>
    <w:rsid w:val="00B003E4"/>
    <w:rsid w:val="00B00969"/>
    <w:rsid w:val="00B016B0"/>
    <w:rsid w:val="00B04F23"/>
    <w:rsid w:val="00B10C95"/>
    <w:rsid w:val="00B110B6"/>
    <w:rsid w:val="00B11B9E"/>
    <w:rsid w:val="00B1423B"/>
    <w:rsid w:val="00B14624"/>
    <w:rsid w:val="00B16053"/>
    <w:rsid w:val="00B16567"/>
    <w:rsid w:val="00B2118F"/>
    <w:rsid w:val="00B21928"/>
    <w:rsid w:val="00B21C93"/>
    <w:rsid w:val="00B22B92"/>
    <w:rsid w:val="00B245BD"/>
    <w:rsid w:val="00B247D9"/>
    <w:rsid w:val="00B2527C"/>
    <w:rsid w:val="00B26DA8"/>
    <w:rsid w:val="00B31891"/>
    <w:rsid w:val="00B33534"/>
    <w:rsid w:val="00B3434C"/>
    <w:rsid w:val="00B3576E"/>
    <w:rsid w:val="00B376AC"/>
    <w:rsid w:val="00B379DC"/>
    <w:rsid w:val="00B37A12"/>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3131"/>
    <w:rsid w:val="00B6736E"/>
    <w:rsid w:val="00B6775A"/>
    <w:rsid w:val="00B707F1"/>
    <w:rsid w:val="00B71057"/>
    <w:rsid w:val="00B721B1"/>
    <w:rsid w:val="00B7361A"/>
    <w:rsid w:val="00B7598D"/>
    <w:rsid w:val="00B75A3A"/>
    <w:rsid w:val="00B76DE0"/>
    <w:rsid w:val="00B80D3D"/>
    <w:rsid w:val="00B825DF"/>
    <w:rsid w:val="00B82F30"/>
    <w:rsid w:val="00B83686"/>
    <w:rsid w:val="00B842F7"/>
    <w:rsid w:val="00B90173"/>
    <w:rsid w:val="00B91036"/>
    <w:rsid w:val="00B913DC"/>
    <w:rsid w:val="00B9168F"/>
    <w:rsid w:val="00B93520"/>
    <w:rsid w:val="00B94175"/>
    <w:rsid w:val="00B94A76"/>
    <w:rsid w:val="00B94EEE"/>
    <w:rsid w:val="00B95160"/>
    <w:rsid w:val="00B958A9"/>
    <w:rsid w:val="00BA120B"/>
    <w:rsid w:val="00BA12B0"/>
    <w:rsid w:val="00BA149E"/>
    <w:rsid w:val="00BA30DD"/>
    <w:rsid w:val="00BA4329"/>
    <w:rsid w:val="00BA5FA2"/>
    <w:rsid w:val="00BB0F2A"/>
    <w:rsid w:val="00BB373D"/>
    <w:rsid w:val="00BB5F32"/>
    <w:rsid w:val="00BC16A3"/>
    <w:rsid w:val="00BC1A6E"/>
    <w:rsid w:val="00BC258E"/>
    <w:rsid w:val="00BC3917"/>
    <w:rsid w:val="00BC6384"/>
    <w:rsid w:val="00BD3982"/>
    <w:rsid w:val="00BD541D"/>
    <w:rsid w:val="00BD5760"/>
    <w:rsid w:val="00BD615C"/>
    <w:rsid w:val="00BD6C52"/>
    <w:rsid w:val="00BD6D5F"/>
    <w:rsid w:val="00BE10A0"/>
    <w:rsid w:val="00BE15D1"/>
    <w:rsid w:val="00BE18B9"/>
    <w:rsid w:val="00BE29BB"/>
    <w:rsid w:val="00BE31C1"/>
    <w:rsid w:val="00BE4712"/>
    <w:rsid w:val="00BE4CA8"/>
    <w:rsid w:val="00BE50E3"/>
    <w:rsid w:val="00BE7FF2"/>
    <w:rsid w:val="00BF01E8"/>
    <w:rsid w:val="00BF0CB7"/>
    <w:rsid w:val="00BF10C4"/>
    <w:rsid w:val="00BF1DC5"/>
    <w:rsid w:val="00BF3AC5"/>
    <w:rsid w:val="00BF3F3B"/>
    <w:rsid w:val="00BF6E9A"/>
    <w:rsid w:val="00BF73D5"/>
    <w:rsid w:val="00C00C54"/>
    <w:rsid w:val="00C01EA8"/>
    <w:rsid w:val="00C03A65"/>
    <w:rsid w:val="00C04751"/>
    <w:rsid w:val="00C04AC4"/>
    <w:rsid w:val="00C04B63"/>
    <w:rsid w:val="00C052A2"/>
    <w:rsid w:val="00C05374"/>
    <w:rsid w:val="00C05A4C"/>
    <w:rsid w:val="00C1318C"/>
    <w:rsid w:val="00C141D9"/>
    <w:rsid w:val="00C2050A"/>
    <w:rsid w:val="00C20D81"/>
    <w:rsid w:val="00C21ED4"/>
    <w:rsid w:val="00C235C1"/>
    <w:rsid w:val="00C26B87"/>
    <w:rsid w:val="00C27FFD"/>
    <w:rsid w:val="00C302FA"/>
    <w:rsid w:val="00C324AD"/>
    <w:rsid w:val="00C33B79"/>
    <w:rsid w:val="00C35CBD"/>
    <w:rsid w:val="00C35F84"/>
    <w:rsid w:val="00C3693A"/>
    <w:rsid w:val="00C405F8"/>
    <w:rsid w:val="00C40AC7"/>
    <w:rsid w:val="00C417A6"/>
    <w:rsid w:val="00C45786"/>
    <w:rsid w:val="00C46A7C"/>
    <w:rsid w:val="00C46F61"/>
    <w:rsid w:val="00C501C7"/>
    <w:rsid w:val="00C51DF6"/>
    <w:rsid w:val="00C53BEF"/>
    <w:rsid w:val="00C56F9B"/>
    <w:rsid w:val="00C5719B"/>
    <w:rsid w:val="00C63B15"/>
    <w:rsid w:val="00C64FD1"/>
    <w:rsid w:val="00C6580F"/>
    <w:rsid w:val="00C65E90"/>
    <w:rsid w:val="00C71507"/>
    <w:rsid w:val="00C74189"/>
    <w:rsid w:val="00C74D6C"/>
    <w:rsid w:val="00C75ACA"/>
    <w:rsid w:val="00C7774D"/>
    <w:rsid w:val="00C777DF"/>
    <w:rsid w:val="00C81374"/>
    <w:rsid w:val="00C84711"/>
    <w:rsid w:val="00C869EF"/>
    <w:rsid w:val="00C86FC4"/>
    <w:rsid w:val="00C87383"/>
    <w:rsid w:val="00C90D24"/>
    <w:rsid w:val="00C91248"/>
    <w:rsid w:val="00C92048"/>
    <w:rsid w:val="00C92D6A"/>
    <w:rsid w:val="00C93D42"/>
    <w:rsid w:val="00C95529"/>
    <w:rsid w:val="00C967F5"/>
    <w:rsid w:val="00C969B3"/>
    <w:rsid w:val="00C9730F"/>
    <w:rsid w:val="00C97434"/>
    <w:rsid w:val="00CA54FF"/>
    <w:rsid w:val="00CA630A"/>
    <w:rsid w:val="00CA692E"/>
    <w:rsid w:val="00CA73C5"/>
    <w:rsid w:val="00CA7AB2"/>
    <w:rsid w:val="00CB206F"/>
    <w:rsid w:val="00CB562A"/>
    <w:rsid w:val="00CB7A70"/>
    <w:rsid w:val="00CC5076"/>
    <w:rsid w:val="00CD008C"/>
    <w:rsid w:val="00CD0272"/>
    <w:rsid w:val="00CD3723"/>
    <w:rsid w:val="00CD6E26"/>
    <w:rsid w:val="00CD7364"/>
    <w:rsid w:val="00CE15E2"/>
    <w:rsid w:val="00CE3E03"/>
    <w:rsid w:val="00CE67FD"/>
    <w:rsid w:val="00CE74A8"/>
    <w:rsid w:val="00CE79E2"/>
    <w:rsid w:val="00CF1BDB"/>
    <w:rsid w:val="00CF22A7"/>
    <w:rsid w:val="00CF261A"/>
    <w:rsid w:val="00CF3B3A"/>
    <w:rsid w:val="00CF4324"/>
    <w:rsid w:val="00CF59BE"/>
    <w:rsid w:val="00CF5F55"/>
    <w:rsid w:val="00CF7245"/>
    <w:rsid w:val="00CF753F"/>
    <w:rsid w:val="00D0012C"/>
    <w:rsid w:val="00D00F02"/>
    <w:rsid w:val="00D012ED"/>
    <w:rsid w:val="00D022CB"/>
    <w:rsid w:val="00D04213"/>
    <w:rsid w:val="00D1150C"/>
    <w:rsid w:val="00D116B6"/>
    <w:rsid w:val="00D11DDB"/>
    <w:rsid w:val="00D12663"/>
    <w:rsid w:val="00D141A1"/>
    <w:rsid w:val="00D178A6"/>
    <w:rsid w:val="00D202DA"/>
    <w:rsid w:val="00D2037D"/>
    <w:rsid w:val="00D21F54"/>
    <w:rsid w:val="00D2220F"/>
    <w:rsid w:val="00D23289"/>
    <w:rsid w:val="00D24842"/>
    <w:rsid w:val="00D25674"/>
    <w:rsid w:val="00D26113"/>
    <w:rsid w:val="00D303CC"/>
    <w:rsid w:val="00D30715"/>
    <w:rsid w:val="00D3418C"/>
    <w:rsid w:val="00D34730"/>
    <w:rsid w:val="00D349D4"/>
    <w:rsid w:val="00D34E3D"/>
    <w:rsid w:val="00D40A27"/>
    <w:rsid w:val="00D41C0B"/>
    <w:rsid w:val="00D42359"/>
    <w:rsid w:val="00D42D25"/>
    <w:rsid w:val="00D43511"/>
    <w:rsid w:val="00D445CA"/>
    <w:rsid w:val="00D44B1E"/>
    <w:rsid w:val="00D46559"/>
    <w:rsid w:val="00D471B1"/>
    <w:rsid w:val="00D47CEF"/>
    <w:rsid w:val="00D528CD"/>
    <w:rsid w:val="00D53F3B"/>
    <w:rsid w:val="00D55155"/>
    <w:rsid w:val="00D55457"/>
    <w:rsid w:val="00D617CB"/>
    <w:rsid w:val="00D62ED0"/>
    <w:rsid w:val="00D63D67"/>
    <w:rsid w:val="00D64214"/>
    <w:rsid w:val="00D64EE1"/>
    <w:rsid w:val="00D72098"/>
    <w:rsid w:val="00D736DB"/>
    <w:rsid w:val="00D738EA"/>
    <w:rsid w:val="00D80954"/>
    <w:rsid w:val="00D82686"/>
    <w:rsid w:val="00D82731"/>
    <w:rsid w:val="00D82D3D"/>
    <w:rsid w:val="00D8372D"/>
    <w:rsid w:val="00D863DD"/>
    <w:rsid w:val="00D87FA5"/>
    <w:rsid w:val="00D97023"/>
    <w:rsid w:val="00D97CDA"/>
    <w:rsid w:val="00DA01D2"/>
    <w:rsid w:val="00DA0CAE"/>
    <w:rsid w:val="00DA5AB8"/>
    <w:rsid w:val="00DA5C98"/>
    <w:rsid w:val="00DB15BE"/>
    <w:rsid w:val="00DB19B3"/>
    <w:rsid w:val="00DB4F70"/>
    <w:rsid w:val="00DB5CCE"/>
    <w:rsid w:val="00DC03CA"/>
    <w:rsid w:val="00DC0B70"/>
    <w:rsid w:val="00DD0331"/>
    <w:rsid w:val="00DD0E06"/>
    <w:rsid w:val="00DD1280"/>
    <w:rsid w:val="00DD1D93"/>
    <w:rsid w:val="00DE0438"/>
    <w:rsid w:val="00DE0730"/>
    <w:rsid w:val="00DE2B5F"/>
    <w:rsid w:val="00DE2CAA"/>
    <w:rsid w:val="00DE2D95"/>
    <w:rsid w:val="00DE3493"/>
    <w:rsid w:val="00DE4B79"/>
    <w:rsid w:val="00DE657A"/>
    <w:rsid w:val="00DE786D"/>
    <w:rsid w:val="00DF08BD"/>
    <w:rsid w:val="00DF249F"/>
    <w:rsid w:val="00DF2D57"/>
    <w:rsid w:val="00DF3BBC"/>
    <w:rsid w:val="00DF3F48"/>
    <w:rsid w:val="00DF3FB6"/>
    <w:rsid w:val="00DF4221"/>
    <w:rsid w:val="00DF59DC"/>
    <w:rsid w:val="00DF6306"/>
    <w:rsid w:val="00DF7E4A"/>
    <w:rsid w:val="00E03FBA"/>
    <w:rsid w:val="00E05709"/>
    <w:rsid w:val="00E078C8"/>
    <w:rsid w:val="00E102EF"/>
    <w:rsid w:val="00E1133C"/>
    <w:rsid w:val="00E12091"/>
    <w:rsid w:val="00E1321A"/>
    <w:rsid w:val="00E1471C"/>
    <w:rsid w:val="00E15388"/>
    <w:rsid w:val="00E15499"/>
    <w:rsid w:val="00E177E0"/>
    <w:rsid w:val="00E200AE"/>
    <w:rsid w:val="00E22653"/>
    <w:rsid w:val="00E2400A"/>
    <w:rsid w:val="00E2533E"/>
    <w:rsid w:val="00E304BB"/>
    <w:rsid w:val="00E30509"/>
    <w:rsid w:val="00E311BB"/>
    <w:rsid w:val="00E3195F"/>
    <w:rsid w:val="00E31BB9"/>
    <w:rsid w:val="00E324E1"/>
    <w:rsid w:val="00E32A05"/>
    <w:rsid w:val="00E33D68"/>
    <w:rsid w:val="00E33E21"/>
    <w:rsid w:val="00E34484"/>
    <w:rsid w:val="00E35353"/>
    <w:rsid w:val="00E358BF"/>
    <w:rsid w:val="00E3601B"/>
    <w:rsid w:val="00E36EA1"/>
    <w:rsid w:val="00E37122"/>
    <w:rsid w:val="00E377F8"/>
    <w:rsid w:val="00E3787D"/>
    <w:rsid w:val="00E40AE4"/>
    <w:rsid w:val="00E41898"/>
    <w:rsid w:val="00E4338D"/>
    <w:rsid w:val="00E452CE"/>
    <w:rsid w:val="00E462AF"/>
    <w:rsid w:val="00E462DD"/>
    <w:rsid w:val="00E474BC"/>
    <w:rsid w:val="00E50F6E"/>
    <w:rsid w:val="00E5185A"/>
    <w:rsid w:val="00E546A3"/>
    <w:rsid w:val="00E547A0"/>
    <w:rsid w:val="00E54998"/>
    <w:rsid w:val="00E54EC9"/>
    <w:rsid w:val="00E55650"/>
    <w:rsid w:val="00E558C7"/>
    <w:rsid w:val="00E56567"/>
    <w:rsid w:val="00E60A77"/>
    <w:rsid w:val="00E625A8"/>
    <w:rsid w:val="00E65C69"/>
    <w:rsid w:val="00E73A0C"/>
    <w:rsid w:val="00E73B54"/>
    <w:rsid w:val="00E74773"/>
    <w:rsid w:val="00E804F6"/>
    <w:rsid w:val="00E81166"/>
    <w:rsid w:val="00E81C61"/>
    <w:rsid w:val="00E83289"/>
    <w:rsid w:val="00E83CE6"/>
    <w:rsid w:val="00E83DBE"/>
    <w:rsid w:val="00E84B03"/>
    <w:rsid w:val="00E871BE"/>
    <w:rsid w:val="00E90F1D"/>
    <w:rsid w:val="00E92AD6"/>
    <w:rsid w:val="00E93A7C"/>
    <w:rsid w:val="00E93D58"/>
    <w:rsid w:val="00E9431E"/>
    <w:rsid w:val="00E948E7"/>
    <w:rsid w:val="00E94C4B"/>
    <w:rsid w:val="00E95C20"/>
    <w:rsid w:val="00E97EF9"/>
    <w:rsid w:val="00EA0FF1"/>
    <w:rsid w:val="00EA1F7D"/>
    <w:rsid w:val="00EA24B6"/>
    <w:rsid w:val="00EA4649"/>
    <w:rsid w:val="00EA5A21"/>
    <w:rsid w:val="00EA62EC"/>
    <w:rsid w:val="00EA6462"/>
    <w:rsid w:val="00EB05BF"/>
    <w:rsid w:val="00EB063A"/>
    <w:rsid w:val="00EB2F87"/>
    <w:rsid w:val="00EB45DB"/>
    <w:rsid w:val="00EB5EBE"/>
    <w:rsid w:val="00EB5F01"/>
    <w:rsid w:val="00EB6BD1"/>
    <w:rsid w:val="00EB6D68"/>
    <w:rsid w:val="00EB7D0D"/>
    <w:rsid w:val="00EC36E9"/>
    <w:rsid w:val="00EC6008"/>
    <w:rsid w:val="00EC69AA"/>
    <w:rsid w:val="00ED1171"/>
    <w:rsid w:val="00ED23E8"/>
    <w:rsid w:val="00ED2F33"/>
    <w:rsid w:val="00ED43EB"/>
    <w:rsid w:val="00ED4B71"/>
    <w:rsid w:val="00ED5922"/>
    <w:rsid w:val="00EE032A"/>
    <w:rsid w:val="00EE1BCC"/>
    <w:rsid w:val="00EE1CB9"/>
    <w:rsid w:val="00EE1EB5"/>
    <w:rsid w:val="00EE303D"/>
    <w:rsid w:val="00EE38F3"/>
    <w:rsid w:val="00EE3BCC"/>
    <w:rsid w:val="00EF11B1"/>
    <w:rsid w:val="00EF66D2"/>
    <w:rsid w:val="00F0039E"/>
    <w:rsid w:val="00F009F2"/>
    <w:rsid w:val="00F03B13"/>
    <w:rsid w:val="00F04DFA"/>
    <w:rsid w:val="00F06A7B"/>
    <w:rsid w:val="00F07010"/>
    <w:rsid w:val="00F166D3"/>
    <w:rsid w:val="00F17598"/>
    <w:rsid w:val="00F17C04"/>
    <w:rsid w:val="00F20174"/>
    <w:rsid w:val="00F2291F"/>
    <w:rsid w:val="00F245C7"/>
    <w:rsid w:val="00F30AA9"/>
    <w:rsid w:val="00F31D49"/>
    <w:rsid w:val="00F31FEF"/>
    <w:rsid w:val="00F42B68"/>
    <w:rsid w:val="00F54B6F"/>
    <w:rsid w:val="00F5682A"/>
    <w:rsid w:val="00F56A0B"/>
    <w:rsid w:val="00F56A0C"/>
    <w:rsid w:val="00F60983"/>
    <w:rsid w:val="00F61B48"/>
    <w:rsid w:val="00F6243D"/>
    <w:rsid w:val="00F62C13"/>
    <w:rsid w:val="00F630D8"/>
    <w:rsid w:val="00F66730"/>
    <w:rsid w:val="00F67477"/>
    <w:rsid w:val="00F6788D"/>
    <w:rsid w:val="00F704A3"/>
    <w:rsid w:val="00F70FFB"/>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2D3F"/>
    <w:rsid w:val="00FA505E"/>
    <w:rsid w:val="00FA52BE"/>
    <w:rsid w:val="00FB1004"/>
    <w:rsid w:val="00FB2425"/>
    <w:rsid w:val="00FB24B3"/>
    <w:rsid w:val="00FB2BA1"/>
    <w:rsid w:val="00FB36A6"/>
    <w:rsid w:val="00FB7AC2"/>
    <w:rsid w:val="00FC0184"/>
    <w:rsid w:val="00FC10F9"/>
    <w:rsid w:val="00FC3567"/>
    <w:rsid w:val="00FC4BB6"/>
    <w:rsid w:val="00FC51CD"/>
    <w:rsid w:val="00FC5F6A"/>
    <w:rsid w:val="00FC6E32"/>
    <w:rsid w:val="00FC7957"/>
    <w:rsid w:val="00FD075A"/>
    <w:rsid w:val="00FD0FDB"/>
    <w:rsid w:val="00FD30D0"/>
    <w:rsid w:val="00FD4654"/>
    <w:rsid w:val="00FE05B1"/>
    <w:rsid w:val="00FE2C98"/>
    <w:rsid w:val="00FE3224"/>
    <w:rsid w:val="00FE3FBC"/>
    <w:rsid w:val="00FE4580"/>
    <w:rsid w:val="00FE688C"/>
    <w:rsid w:val="00FF1263"/>
    <w:rsid w:val="00FF29E7"/>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302855"/>
    <w:rPr>
      <w:color w:val="1542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7146411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545143553">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ite.assetmark.com/~/media/assetmark/files/onthemark/on_the_mark_july_not_all_recessions_are_created_equal.pdf?la=en&amp;hash=2118AB2E2194DC17D468EEB35092A5E9BA0A7D6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4.xml><?xml version="1.0" encoding="utf-8"?>
<ds:datastoreItem xmlns:ds="http://schemas.openxmlformats.org/officeDocument/2006/customXml" ds:itemID="{C5D42709-6D46-4C5A-AC63-087B4660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537</Words>
  <Characters>2916</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Willson, Diana (AssetMark)</cp:lastModifiedBy>
  <cp:revision>10</cp:revision>
  <cp:lastPrinted>2022-08-04T20:57:00Z</cp:lastPrinted>
  <dcterms:created xsi:type="dcterms:W3CDTF">2022-08-03T22:36:00Z</dcterms:created>
  <dcterms:modified xsi:type="dcterms:W3CDTF">2022-08-05T00:41:00Z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